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png" ContentType="image/png"/>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88"/>
        <w:pBdr/>
        <w:shd w:val="clear" w:color="auto" w:fill="auto"/>
        <w:spacing w:line="276" w:lineRule="auto"/>
        <w:ind/>
        <w:rPr>
          <w:sz w:val="22"/>
          <w:szCs w:val="22"/>
        </w:rPr>
      </w:pPr>
      <w:r>
        <w:rPr>
          <w:sz w:val="22"/>
          <w:szCs w:val="22"/>
        </w:rPr>
      </w:r>
      <w:bookmarkStart w:id="0" w:name="undefined"/>
      <w:r>
        <w:rPr>
          <w:sz w:val="22"/>
          <w:szCs w:val="22"/>
        </w:rPr>
      </w:r>
      <w:bookmarkStart w:id="0" w:name="undefined"/>
      <w:r>
        <w:rPr>
          <w:sz w:val="22"/>
          <w:szCs w:val="22"/>
        </w:rPr>
      </w:r>
      <w:bookmarkStart w:id="0" w:name="undefined"/>
      <w:r>
        <w:rPr>
          <w:sz w:val="22"/>
          <w:szCs w:val="22"/>
        </w:rPr>
      </w:r>
      <w:bookmarkStart w:id="0" w:name="undefined"/>
      <w:r>
        <w:rPr>
          <w:sz w:val="22"/>
          <w:szCs w:val="22"/>
        </w:rPr>
      </w:r>
      <w:bookmarkStart w:id="0" w:name="undefined"/>
      <w:r>
        <w:rPr>
          <w:sz w:val="22"/>
          <w:szCs w:val="22"/>
        </w:rPr>
        <w:t xml:space="preserve">PROJETO BÁSICO</w:t>
      </w:r>
      <w:r>
        <w:rPr>
          <w:sz w:val="22"/>
          <w:szCs w:val="22"/>
        </w:rPr>
      </w:r>
      <w:r>
        <w:rPr>
          <w:sz w:val="22"/>
          <w:szCs w:val="22"/>
        </w:rPr>
      </w:r>
    </w:p>
    <w:p>
      <w:pPr>
        <w:pBdr/>
        <w:spacing/>
        <w:ind w:right="0" w:firstLine="0" w:left="0"/>
        <w:jc w:val="center"/>
        <w:rPr>
          <w:b/>
          <w:bCs/>
          <w:sz w:val="22"/>
          <w:szCs w:val="22"/>
        </w:rPr>
      </w:pPr>
      <w:r>
        <w:rPr>
          <w:b/>
          <w:bCs/>
          <w:sz w:val="22"/>
          <w:szCs w:val="22"/>
        </w:rPr>
        <w:t xml:space="preserve">INTEGRADO COM REQUISITOS DO ETP E DO ANTEPROJETO</w:t>
      </w:r>
      <w:r>
        <w:rPr>
          <w:b/>
          <w:bCs/>
          <w:sz w:val="22"/>
          <w:szCs w:val="22"/>
        </w:rPr>
      </w:r>
      <w:r>
        <w:rPr>
          <w:b/>
          <w:bCs/>
          <w:sz w:val="22"/>
          <w:szCs w:val="22"/>
        </w:rPr>
      </w:r>
    </w:p>
    <w:p>
      <w:pPr>
        <w:pBdr/>
        <w:spacing w:line="276" w:lineRule="auto"/>
        <w:ind w:firstLine="0"/>
        <w:rPr>
          <w:sz w:val="22"/>
          <w:szCs w:val="22"/>
        </w:rPr>
      </w:pPr>
      <w:r>
        <w:rPr>
          <w:rFonts w:ascii="Times New Roman" w:hAnsi="Times New Roman"/>
          <w:sz w:val="22"/>
          <w:szCs w:val="22"/>
        </w:rPr>
      </w:r>
      <w:r>
        <w:rPr>
          <w:sz w:val="22"/>
          <w:szCs w:val="22"/>
        </w:rPr>
      </w:r>
      <w:r>
        <w:rPr>
          <w:sz w:val="22"/>
          <w:szCs w:val="22"/>
        </w:rPr>
      </w:r>
    </w:p>
    <w:p>
      <w:pPr>
        <w:pStyle w:val="931"/>
        <w:numPr>
          <w:ilvl w:val="0"/>
          <w:numId w:val="1"/>
        </w:numPr>
        <w:pBdr/>
        <w:shd w:val="clear" w:color="a9d18e" w:fill="a9d18e"/>
        <w:spacing w:line="276" w:lineRule="auto"/>
        <w:ind w:left="364"/>
        <w:jc w:val="both"/>
        <w:rPr>
          <w:sz w:val="22"/>
          <w:szCs w:val="22"/>
        </w:rPr>
      </w:pPr>
      <w:r>
        <w:rPr>
          <w:rFonts w:ascii="Times New Roman" w:hAnsi="Times New Roman"/>
          <w:b/>
          <w:bCs/>
          <w:sz w:val="22"/>
          <w:szCs w:val="22"/>
        </w:rPr>
        <w:t xml:space="preserve">ÓRGÃOS INTERESSADOS</w:t>
      </w:r>
      <w:r>
        <w:rPr>
          <w:sz w:val="22"/>
          <w:szCs w:val="22"/>
        </w:rPr>
      </w:r>
      <w:r>
        <w:rPr>
          <w:sz w:val="22"/>
          <w:szCs w:val="22"/>
        </w:rPr>
      </w:r>
    </w:p>
    <w:p>
      <w:pPr>
        <w:pStyle w:val="931"/>
        <w:numPr>
          <w:ilvl w:val="1"/>
          <w:numId w:val="50"/>
        </w:numPr>
        <w:pBdr/>
        <w:spacing w:line="276" w:lineRule="auto"/>
        <w:ind w:hanging="567" w:left="1134"/>
        <w:jc w:val="both"/>
        <w:rPr>
          <w:color w:val="000000" w:themeColor="text1"/>
          <w:sz w:val="22"/>
          <w:szCs w:val="22"/>
        </w:rPr>
      </w:pPr>
      <w:r>
        <w:rPr>
          <w:rFonts w:ascii="Times New Roman" w:hAnsi="Times New Roman"/>
          <w:color w:val="000000" w:themeColor="text1"/>
          <w:sz w:val="22"/>
          <w:szCs w:val="22"/>
        </w:rPr>
        <w:t xml:space="preserve">Secretaria Municipal de Infraestrutura e Urbanismo.</w:t>
      </w:r>
      <w:r>
        <w:rPr>
          <w:color w:val="000000" w:themeColor="text1"/>
          <w:sz w:val="22"/>
          <w:szCs w:val="22"/>
        </w:rPr>
      </w:r>
      <w:r>
        <w:rPr>
          <w:color w:val="000000" w:themeColor="text1"/>
          <w:sz w:val="22"/>
          <w:szCs w:val="22"/>
        </w:rPr>
      </w:r>
    </w:p>
    <w:p>
      <w:pPr>
        <w:pStyle w:val="931"/>
        <w:numPr>
          <w:ilvl w:val="2"/>
          <w:numId w:val="2"/>
        </w:numPr>
        <w:pBdr/>
        <w:spacing w:line="276" w:lineRule="auto"/>
        <w:ind w:hanging="283" w:left="1701"/>
        <w:jc w:val="both"/>
        <w:rPr>
          <w:sz w:val="22"/>
          <w:szCs w:val="22"/>
        </w:rPr>
      </w:pPr>
      <w:r>
        <w:rPr>
          <w:rFonts w:ascii="Times New Roman" w:hAnsi="Times New Roman"/>
          <w:color w:val="000000" w:themeColor="text1"/>
          <w:sz w:val="22"/>
          <w:szCs w:val="22"/>
        </w:rPr>
        <w:t xml:space="preserve">Responsável pela solicitação da contratação e pela despesa pública</w:t>
      </w:r>
      <w:r>
        <w:rPr>
          <w:rFonts w:ascii="Times New Roman" w:hAnsi="Times New Roman"/>
          <w:color w:val="ff0000"/>
          <w:sz w:val="22"/>
          <w:szCs w:val="22"/>
        </w:rPr>
        <w:t xml:space="preserve">.</w:t>
      </w:r>
      <w:r>
        <w:rPr>
          <w:sz w:val="22"/>
          <w:szCs w:val="22"/>
        </w:rPr>
      </w:r>
      <w:r>
        <w:rPr>
          <w:sz w:val="22"/>
          <w:szCs w:val="22"/>
        </w:rPr>
      </w:r>
    </w:p>
    <w:p>
      <w:pPr>
        <w:pBdr/>
        <w:spacing w:line="276" w:lineRule="auto"/>
        <w:ind/>
        <w:jc w:val="both"/>
        <w:rPr>
          <w:sz w:val="22"/>
          <w:szCs w:val="22"/>
        </w:rPr>
      </w:pPr>
      <w:r>
        <w:rPr>
          <w:rFonts w:ascii="Times New Roman" w:hAnsi="Times New Roman"/>
          <w:sz w:val="22"/>
          <w:szCs w:val="22"/>
        </w:rPr>
      </w:r>
      <w:r>
        <w:rPr>
          <w:sz w:val="22"/>
          <w:szCs w:val="22"/>
        </w:rPr>
      </w:r>
      <w:r>
        <w:rPr>
          <w:sz w:val="22"/>
          <w:szCs w:val="22"/>
        </w:rPr>
      </w:r>
    </w:p>
    <w:p>
      <w:pPr>
        <w:pStyle w:val="931"/>
        <w:numPr>
          <w:ilvl w:val="1"/>
          <w:numId w:val="2"/>
        </w:numPr>
        <w:pBdr/>
        <w:spacing w:line="276" w:lineRule="auto"/>
        <w:ind w:hanging="567" w:left="1134"/>
        <w:jc w:val="both"/>
        <w:rPr>
          <w:color w:val="000000" w:themeColor="text1"/>
          <w:sz w:val="22"/>
          <w:szCs w:val="22"/>
        </w:rPr>
      </w:pPr>
      <w:r>
        <w:rPr>
          <w:rFonts w:ascii="Times New Roman" w:hAnsi="Times New Roman"/>
          <w:color w:val="000000" w:themeColor="text1"/>
          <w:sz w:val="22"/>
          <w:szCs w:val="22"/>
        </w:rPr>
        <w:t xml:space="preserve">Secretaria Municipal de Infraestrutura e Urbanismo.</w:t>
      </w:r>
      <w:r>
        <w:rPr>
          <w:color w:val="000000" w:themeColor="text1"/>
          <w:sz w:val="22"/>
          <w:szCs w:val="22"/>
        </w:rPr>
      </w:r>
      <w:r>
        <w:rPr>
          <w:color w:val="000000" w:themeColor="text1"/>
          <w:sz w:val="22"/>
          <w:szCs w:val="22"/>
        </w:rPr>
      </w:r>
    </w:p>
    <w:p>
      <w:pPr>
        <w:pStyle w:val="931"/>
        <w:numPr>
          <w:ilvl w:val="2"/>
          <w:numId w:val="2"/>
        </w:numPr>
        <w:pBdr/>
        <w:spacing w:line="276" w:lineRule="auto"/>
        <w:ind w:hanging="283" w:left="1701"/>
        <w:jc w:val="both"/>
        <w:rPr>
          <w:sz w:val="22"/>
          <w:szCs w:val="22"/>
        </w:rPr>
      </w:pPr>
      <w:r>
        <w:rPr>
          <w:rFonts w:ascii="Times New Roman" w:hAnsi="Times New Roman"/>
          <w:color w:val="000000" w:themeColor="text1"/>
          <w:sz w:val="22"/>
          <w:szCs w:val="22"/>
        </w:rPr>
        <w:t xml:space="preserve">Responsável pela confecção/aprovação do Projeto Básico e pelo gerenciamento da execução da obra.</w:t>
      </w:r>
      <w:r>
        <w:rPr>
          <w:sz w:val="22"/>
          <w:szCs w:val="22"/>
        </w:rPr>
      </w:r>
      <w:r>
        <w:rPr>
          <w:sz w:val="22"/>
          <w:szCs w:val="22"/>
        </w:rPr>
      </w:r>
    </w:p>
    <w:p>
      <w:pPr>
        <w:pStyle w:val="931"/>
        <w:pBdr/>
        <w:spacing w:line="276" w:lineRule="auto"/>
        <w:ind w:left="1800"/>
        <w:jc w:val="both"/>
        <w:rPr>
          <w:sz w:val="22"/>
          <w:szCs w:val="22"/>
        </w:rPr>
      </w:pPr>
      <w:r>
        <w:rPr>
          <w:rFonts w:ascii="Times New Roman" w:hAnsi="Times New Roman"/>
          <w:sz w:val="22"/>
          <w:szCs w:val="22"/>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RESUMO DO OBJETO DA CONTRATAÇÃO</w:t>
      </w:r>
      <w:r>
        <w:rPr>
          <w:sz w:val="22"/>
          <w:szCs w:val="22"/>
        </w:rPr>
      </w:r>
      <w:r>
        <w:rPr>
          <w:sz w:val="22"/>
          <w:szCs w:val="22"/>
        </w:rPr>
      </w:r>
    </w:p>
    <w:p>
      <w:pPr>
        <w:pStyle w:val="931"/>
        <w:numPr>
          <w:ilvl w:val="1"/>
          <w:numId w:val="2"/>
        </w:numPr>
        <w:pBdr/>
        <w:spacing w:after="240" w:line="276" w:lineRule="auto"/>
        <w:ind w:hanging="567" w:left="1134"/>
        <w:jc w:val="both"/>
        <w:rPr>
          <w:sz w:val="22"/>
          <w:szCs w:val="22"/>
        </w:rPr>
      </w:pPr>
      <w:r>
        <w:rPr>
          <w:sz w:val="22"/>
          <w:szCs w:val="22"/>
        </w:rPr>
      </w:r>
      <w:r>
        <w:rPr>
          <w:sz w:val="22"/>
          <w:szCs w:val="20"/>
        </w:rPr>
        <w:t xml:space="preserve">AMPLIAÇÃO DE PONTE E CABECEIRAS NA LINHA LAJEADO GRANDE, </w:t>
      </w:r>
      <w:r>
        <w:rPr>
          <w:sz w:val="22"/>
          <w:szCs w:val="20"/>
        </w:rPr>
        <w:t xml:space="preserve">INCLUINDO </w:t>
      </w:r>
      <w:r>
        <w:rPr>
          <w:sz w:val="22"/>
          <w:szCs w:val="20"/>
        </w:rPr>
        <w:t xml:space="preserve">SERVIÇOS PRELIMINARES</w:t>
      </w:r>
      <w:r>
        <w:rPr>
          <w:sz w:val="22"/>
          <w:szCs w:val="20"/>
        </w:rPr>
        <w:t xml:space="preserve">, </w:t>
      </w:r>
      <w:r>
        <w:rPr>
          <w:sz w:val="22"/>
          <w:szCs w:val="20"/>
        </w:rPr>
        <w:t xml:space="preserve">MOVIMENTAÇÃO DE TERRA E ROCHAS, </w:t>
      </w:r>
      <w:r>
        <w:rPr>
          <w:sz w:val="22"/>
          <w:szCs w:val="20"/>
        </w:rPr>
        <w:t xml:space="preserve">ENSECADEIRAS, </w:t>
      </w:r>
      <w:r>
        <w:rPr>
          <w:sz w:val="22"/>
          <w:szCs w:val="20"/>
        </w:rPr>
        <w:t xml:space="preserve">CHUMBAMENTO E REGULARIZAÇÕES</w:t>
      </w:r>
      <w:r>
        <w:rPr>
          <w:sz w:val="22"/>
          <w:szCs w:val="20"/>
        </w:rPr>
        <w:t xml:space="preserve">, </w:t>
      </w:r>
      <w:r>
        <w:rPr>
          <w:sz w:val="22"/>
          <w:szCs w:val="20"/>
        </w:rPr>
        <w:t xml:space="preserve">FUNDAÇÕES E CONTENÇÕES </w:t>
      </w:r>
      <w:r>
        <w:rPr>
          <w:sz w:val="22"/>
          <w:szCs w:val="20"/>
        </w:rPr>
        <w:t xml:space="preserve">DE CABECEIRAS, </w:t>
      </w:r>
      <w:r>
        <w:rPr>
          <w:sz w:val="22"/>
          <w:szCs w:val="20"/>
        </w:rPr>
        <w:t xml:space="preserve">LONGARINAS</w:t>
      </w:r>
      <w:r>
        <w:rPr>
          <w:sz w:val="22"/>
          <w:szCs w:val="20"/>
        </w:rPr>
        <w:t xml:space="preserve">, </w:t>
      </w:r>
      <w:r>
        <w:rPr>
          <w:sz w:val="22"/>
          <w:szCs w:val="20"/>
        </w:rPr>
        <w:t xml:space="preserve">APARELHOS DE APOIO</w:t>
      </w:r>
      <w:r>
        <w:rPr>
          <w:sz w:val="22"/>
          <w:szCs w:val="20"/>
        </w:rPr>
        <w:t xml:space="preserve">, </w:t>
      </w:r>
      <w:r>
        <w:rPr>
          <w:sz w:val="22"/>
          <w:szCs w:val="20"/>
        </w:rPr>
        <w:t xml:space="preserve">TABULEIRO PRÉ FABRICADO, </w:t>
      </w:r>
      <w:r>
        <w:rPr>
          <w:sz w:val="22"/>
          <w:szCs w:val="20"/>
        </w:rPr>
        <w:t xml:space="preserve">TRANSVERSINAS, VIGAS COMPLEMENTARES (VM), NICHOS DE  CISALHAMENTO E GUARDA RODAS, </w:t>
      </w:r>
      <w:r>
        <w:rPr>
          <w:sz w:val="22"/>
          <w:szCs w:val="20"/>
        </w:rPr>
        <w:t xml:space="preserve">DRENAGEM E ATERRO DE CABECEIRAS</w:t>
      </w:r>
      <w:r>
        <w:rPr>
          <w:sz w:val="22"/>
          <w:szCs w:val="20"/>
        </w:rPr>
        <w:t xml:space="preserve">, </w:t>
      </w:r>
      <w:r>
        <w:rPr>
          <w:sz w:val="22"/>
          <w:szCs w:val="20"/>
        </w:rPr>
        <w:t xml:space="preserve">SERVIÇOS COMPLEMENTARES </w:t>
      </w:r>
      <w:r>
        <w:rPr>
          <w:sz w:val="22"/>
          <w:szCs w:val="20"/>
        </w:rPr>
        <w:t xml:space="preserve"> E DEMAIS PREVISTOS NO </w:t>
      </w:r>
      <w:r>
        <w:rPr>
          <w:sz w:val="22"/>
          <w:szCs w:val="20"/>
        </w:rPr>
        <w:t xml:space="preserve">CONFORME  PROJETOS, MEMORIAL, PLANILHA ORÇAMENTÁRIA E DEMAIS DOCUMENTOS TÉCNICOS, </w:t>
      </w:r>
      <w:r>
        <w:rPr>
          <w:sz w:val="22"/>
          <w:szCs w:val="20"/>
          <w:highlight w:val="none"/>
        </w:rPr>
        <w:t xml:space="preserve">EM ATENDIMENTO AO </w:t>
      </w:r>
      <w:r>
        <w:rPr>
          <w:sz w:val="22"/>
          <w:szCs w:val="20"/>
          <w:highlight w:val="none"/>
        </w:rPr>
        <w:t xml:space="preserve">PLANO DE AÇÃO </w:t>
      </w:r>
      <w:r>
        <w:rPr>
          <w:sz w:val="22"/>
          <w:szCs w:val="20"/>
          <w:highlight w:val="none"/>
        </w:rPr>
        <w:t xml:space="preserve">Nº 09032022-019167</w:t>
      </w:r>
      <w:r>
        <w:rPr>
          <w:sz w:val="22"/>
          <w:szCs w:val="20"/>
          <w:highlight w:val="none"/>
        </w:rPr>
        <w:t xml:space="preserve">/TRANSFEREGOV</w:t>
      </w:r>
      <w:r>
        <w:rPr>
          <w:sz w:val="22"/>
          <w:szCs w:val="20"/>
          <w:highlight w:val="none"/>
        </w:rPr>
        <w:t xml:space="preserve">.</w:t>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sz w:val="22"/>
          <w:szCs w:val="22"/>
        </w:rPr>
        <w:t xml:space="preserve">IDENTIFICAÇÃO E ESPECIFICAÇÕES DO OBJETO DA CONTRATAÇÃO</w:t>
      </w:r>
      <w:r>
        <w:rPr>
          <w:sz w:val="22"/>
          <w:szCs w:val="22"/>
        </w:rPr>
      </w:r>
      <w:r>
        <w:rPr>
          <w:sz w:val="22"/>
          <w:szCs w:val="22"/>
        </w:rPr>
      </w:r>
    </w:p>
    <w:p>
      <w:pPr>
        <w:pStyle w:val="931"/>
        <w:numPr>
          <w:ilvl w:val="1"/>
          <w:numId w:val="2"/>
        </w:numPr>
        <w:pBdr/>
        <w:spacing w:line="276" w:lineRule="auto"/>
        <w:ind w:hanging="567" w:left="1134"/>
        <w:jc w:val="both"/>
        <w:rPr>
          <w:sz w:val="22"/>
          <w:szCs w:val="22"/>
        </w:rPr>
      </w:pPr>
      <w:r>
        <w:rPr>
          <w:rFonts w:ascii="Times New Roman" w:hAnsi="Times New Roman"/>
          <w:bCs/>
          <w:sz w:val="22"/>
          <w:szCs w:val="22"/>
        </w:rPr>
        <w:t xml:space="preserve">A identificação do quantitativo e da descrição pormenorizada dos serviços a serem executados e dos materiais a serem empregados na obra estão previstas na planilha orçamentária </w:t>
      </w:r>
      <w:r>
        <w:rPr>
          <w:rFonts w:ascii="Times New Roman" w:hAnsi="Times New Roman"/>
          <w:b w:val="0"/>
          <w:bCs w:val="0"/>
          <w:sz w:val="22"/>
          <w:szCs w:val="22"/>
          <w:highlight w:val="none"/>
        </w:rPr>
        <w:t xml:space="preserve">anexa</w:t>
      </w:r>
      <w:r>
        <w:rPr>
          <w:rFonts w:ascii="Times New Roman" w:hAnsi="Times New Roman"/>
          <w:bCs/>
          <w:sz w:val="22"/>
          <w:szCs w:val="22"/>
        </w:rPr>
        <w:t xml:space="preserve">.</w:t>
      </w:r>
      <w:r>
        <w:rPr>
          <w:sz w:val="22"/>
          <w:szCs w:val="22"/>
        </w:rPr>
      </w:r>
      <w:r>
        <w:rPr>
          <w:sz w:val="22"/>
          <w:szCs w:val="22"/>
        </w:rPr>
      </w:r>
    </w:p>
    <w:p>
      <w:pPr>
        <w:pBdr/>
        <w:spacing w:line="276" w:lineRule="auto"/>
        <w:ind w:left="709"/>
        <w:jc w:val="both"/>
        <w:rPr>
          <w:sz w:val="22"/>
          <w:szCs w:val="22"/>
        </w:rPr>
      </w:pPr>
      <w:r>
        <w:rPr>
          <w:rFonts w:ascii="Times New Roman" w:hAnsi="Times New Roman"/>
          <w:sz w:val="22"/>
          <w:szCs w:val="22"/>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LEVANTAMENTOS PRELIMINARES</w:t>
      </w:r>
      <w:r>
        <w:rPr>
          <w:sz w:val="22"/>
          <w:szCs w:val="22"/>
        </w:rPr>
      </w:r>
      <w:r>
        <w:rPr>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r>
      <w:r>
        <w:rPr>
          <w:rFonts w:ascii="Times New Roman" w:hAnsi="Times New Roman"/>
          <w:b/>
          <w:bCs/>
          <w:sz w:val="22"/>
          <w:szCs w:val="22"/>
        </w:rPr>
        <w:t xml:space="preserve">Local da execução do objeto da contratação:</w:t>
      </w:r>
      <w:r>
        <w:rPr>
          <w:rFonts w:ascii="Times New Roman" w:hAnsi="Times New Roman"/>
          <w:sz w:val="22"/>
          <w:szCs w:val="22"/>
        </w:rPr>
        <w:t xml:space="preserve"> A obra deverá ser executada na ponte localizada na Linha Lajeado Grande, zona rural, 25°36'19.59"S - 53°42'31.31"O, conforme indicado nos projetos da obra em anexo.</w:t>
      </w:r>
      <w:r>
        <w:rPr>
          <w:sz w:val="22"/>
          <w:szCs w:val="22"/>
        </w:rPr>
      </w:r>
      <w:r>
        <w:rPr>
          <w:rFonts w:ascii="Times New Roman" w:hAnsi="Times New Roman"/>
          <w:sz w:val="22"/>
          <w:szCs w:val="22"/>
        </w:rPr>
      </w:r>
    </w:p>
    <w:p>
      <w:pPr>
        <w:pStyle w:val="931"/>
        <w:numPr>
          <w:ilvl w:val="1"/>
          <w:numId w:val="2"/>
        </w:numPr>
        <w:pBdr/>
        <w:spacing w:line="276" w:lineRule="auto"/>
        <w:ind w:hanging="567" w:left="1134"/>
        <w:jc w:val="both"/>
        <w:rPr>
          <w:sz w:val="22"/>
          <w:szCs w:val="22"/>
        </w:rPr>
      </w:pPr>
      <w:r>
        <w:rPr>
          <w:rFonts w:ascii="Times New Roman" w:hAnsi="Times New Roman"/>
          <w:sz w:val="22"/>
          <w:szCs w:val="22"/>
        </w:rPr>
        <w:t xml:space="preserve">Trata-se de imóvel público, de propriedade do Município de Capanema.</w:t>
      </w:r>
      <w:r>
        <w:rPr>
          <w:sz w:val="22"/>
          <w:szCs w:val="22"/>
        </w:rPr>
      </w:r>
      <w:r>
        <w:rPr>
          <w:sz w:val="22"/>
          <w:szCs w:val="22"/>
        </w:rPr>
      </w:r>
    </w:p>
    <w:p>
      <w:pPr>
        <w:pStyle w:val="931"/>
        <w:numPr>
          <w:ilvl w:val="1"/>
          <w:numId w:val="2"/>
        </w:numPr>
        <w:pBdr/>
        <w:spacing w:line="276" w:lineRule="auto"/>
        <w:ind w:hanging="567" w:left="1134"/>
        <w:jc w:val="both"/>
        <w:rPr>
          <w:sz w:val="22"/>
          <w:szCs w:val="22"/>
        </w:rPr>
      </w:pPr>
      <w:r>
        <w:rPr>
          <w:rFonts w:ascii="Times New Roman" w:hAnsi="Times New Roman"/>
          <w:sz w:val="22"/>
          <w:szCs w:val="22"/>
        </w:rPr>
        <w:t xml:space="preserve">As imagens da situação do imóvel, com a ilustração dos serviços necessários, vão </w:t>
      </w:r>
      <w:r>
        <w:rPr>
          <w:rFonts w:ascii="Times New Roman" w:hAnsi="Times New Roman"/>
          <w:sz w:val="22"/>
          <w:szCs w:val="22"/>
          <w:highlight w:val="none"/>
        </w:rPr>
        <w:t xml:space="preserve">anexas</w:t>
      </w:r>
      <w:r>
        <w:rPr>
          <w:rFonts w:ascii="Times New Roman" w:hAnsi="Times New Roman"/>
          <w:sz w:val="22"/>
          <w:szCs w:val="22"/>
        </w:rPr>
        <w:t xml:space="preserve">. </w:t>
      </w:r>
      <w:r>
        <w:rPr>
          <w:sz w:val="22"/>
          <w:szCs w:val="22"/>
        </w:rPr>
      </w:r>
      <w:r>
        <w:rPr>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highlight w:val="none"/>
        </w:rPr>
        <w:t xml:space="preserve">Foram realizados os seguintes serviços preliminares que embasaram a confecção dos documentos que compõem o presente Projeto Básico: </w:t>
      </w:r>
      <w:r>
        <w:rPr>
          <w:rFonts w:ascii="Times New Roman" w:hAnsi="Times New Roman"/>
          <w:sz w:val="22"/>
          <w:szCs w:val="22"/>
        </w:rPr>
      </w:r>
      <w:r>
        <w:rPr>
          <w:rFonts w:ascii="Times New Roman" w:hAnsi="Times New Roman"/>
          <w:sz w:val="22"/>
          <w:szCs w:val="22"/>
        </w:rPr>
      </w:r>
    </w:p>
    <w:p>
      <w:pPr>
        <w:pStyle w:val="1108"/>
        <w:pBdr/>
        <w:spacing w:after="0" w:before="0" w:line="276" w:lineRule="auto"/>
        <w:ind w:right="0" w:hanging="283" w:left="1701"/>
        <w:jc w:val="both"/>
        <w:rPr>
          <w:bCs w:val="0"/>
          <w:i w:val="0"/>
          <w:color w:val="000000" w:themeColor="text1"/>
          <w:sz w:val="22"/>
          <w:szCs w:val="22"/>
          <w:highlight w:val="none"/>
          <w:lang w:val="pt-BR"/>
        </w:rPr>
      </w:pPr>
      <w:r>
        <w:rPr>
          <w:i w:val="0"/>
          <w:iCs w:val="0"/>
          <w:color w:val="000000" w:themeColor="text1"/>
          <w:sz w:val="22"/>
          <w:szCs w:val="22"/>
          <w:highlight w:val="none"/>
          <w:lang w:val="pt-BR"/>
        </w:rPr>
        <w:t xml:space="preserve">a)</w:t>
        <w:tab/>
      </w:r>
      <w:r>
        <w:rPr>
          <w:i w:val="0"/>
          <w:iCs w:val="0"/>
          <w:color w:val="000000" w:themeColor="text1"/>
          <w:sz w:val="22"/>
          <w:szCs w:val="22"/>
          <w:highlight w:val="none"/>
          <w:lang w:val="pt-BR"/>
        </w:rPr>
        <w:t xml:space="preserve">levantamento topográfico (documento anexo);</w:t>
      </w:r>
      <w:r>
        <w:rPr>
          <w:bCs w:val="0"/>
          <w:i w:val="0"/>
          <w:color w:val="000000" w:themeColor="text1"/>
          <w:sz w:val="22"/>
          <w:szCs w:val="22"/>
          <w:highlight w:val="none"/>
          <w:lang w:val="pt-BR"/>
        </w:rPr>
      </w:r>
      <w:r>
        <w:rPr>
          <w:bCs w:val="0"/>
          <w:i w:val="0"/>
          <w:color w:val="000000" w:themeColor="text1"/>
          <w:sz w:val="22"/>
          <w:szCs w:val="22"/>
          <w:highlight w:val="none"/>
          <w:lang w:val="pt-BR"/>
        </w:rPr>
      </w:r>
    </w:p>
    <w:p>
      <w:pPr>
        <w:pStyle w:val="1108"/>
        <w:pBdr/>
        <w:spacing w:after="0" w:before="0" w:line="276" w:lineRule="auto"/>
        <w:ind w:right="0" w:hanging="283" w:left="1701"/>
        <w:jc w:val="both"/>
        <w:rPr>
          <w:sz w:val="22"/>
          <w:szCs w:val="22"/>
        </w:rPr>
      </w:pPr>
      <w:r>
        <w:rPr>
          <w:i w:val="0"/>
          <w:iCs w:val="0"/>
          <w:color w:val="000000" w:themeColor="text1"/>
          <w:sz w:val="22"/>
          <w:szCs w:val="22"/>
          <w:highlight w:val="none"/>
          <w:lang w:val="pt-BR"/>
        </w:rPr>
      </w:r>
      <w:r>
        <w:rPr>
          <w:i w:val="0"/>
          <w:iCs w:val="0"/>
          <w:color w:val="000000" w:themeColor="text1"/>
          <w:sz w:val="22"/>
          <w:szCs w:val="22"/>
          <w:highlight w:val="none"/>
          <w:lang w:val="pt-BR"/>
        </w:rPr>
        <w:t xml:space="preserve">b)</w:t>
        <w:tab/>
      </w:r>
      <w:r>
        <w:rPr>
          <w:i w:val="0"/>
          <w:iCs w:val="0"/>
          <w:color w:val="000000" w:themeColor="text1"/>
          <w:sz w:val="22"/>
          <w:szCs w:val="22"/>
          <w:highlight w:val="none"/>
          <w:lang w:val="pt-BR"/>
        </w:rPr>
        <w:t xml:space="preserve">ensaios e análises laboratoriais (documentos anexos);</w:t>
      </w:r>
      <w:r>
        <w:rPr>
          <w:sz w:val="22"/>
          <w:szCs w:val="22"/>
        </w:rPr>
      </w:r>
      <w:r>
        <w:rPr>
          <w:sz w:val="22"/>
          <w:szCs w:val="22"/>
        </w:rPr>
      </w:r>
    </w:p>
    <w:p>
      <w:pPr>
        <w:pStyle w:val="1108"/>
        <w:pBdr/>
        <w:spacing w:after="0" w:before="0" w:line="276" w:lineRule="auto"/>
        <w:ind w:right="0" w:hanging="283" w:left="1701"/>
        <w:jc w:val="both"/>
        <w:rPr>
          <w:sz w:val="22"/>
          <w:szCs w:val="22"/>
        </w:rPr>
      </w:pPr>
      <w:r>
        <w:rPr>
          <w:i w:val="0"/>
          <w:iCs w:val="0"/>
          <w:color w:val="000000" w:themeColor="text1"/>
          <w:sz w:val="22"/>
          <w:szCs w:val="22"/>
          <w:highlight w:val="none"/>
          <w:lang w:val="pt-BR"/>
        </w:rPr>
        <w:t xml:space="preserve">c) </w:t>
      </w:r>
      <w:r>
        <w:rPr>
          <w:i w:val="0"/>
          <w:iCs w:val="0"/>
          <w:color w:val="000000" w:themeColor="text1"/>
          <w:sz w:val="22"/>
          <w:szCs w:val="22"/>
          <w:highlight w:val="none"/>
          <w:lang w:val="pt-BR"/>
        </w:rPr>
        <w:t xml:space="preserve">demais dados e levantamentos necessários, os quais vão anexos ao presente projeto básico.</w:t>
      </w:r>
      <w:r>
        <w:rPr>
          <w:sz w:val="22"/>
          <w:szCs w:val="22"/>
        </w:rPr>
      </w:r>
      <w:r>
        <w:rPr>
          <w:sz w:val="22"/>
          <w:szCs w:val="22"/>
        </w:rPr>
      </w:r>
    </w:p>
    <w:p>
      <w:pPr>
        <w:pStyle w:val="931"/>
        <w:pBdr/>
        <w:spacing w:after="0" w:afterAutospacing="0" w:line="276" w:lineRule="auto"/>
        <w:ind w:left="360"/>
        <w:jc w:val="both"/>
        <w:rPr>
          <w:rFonts w:ascii="Times New Roman" w:hAnsi="Times New Roman"/>
          <w:b/>
          <w:bCs/>
          <w:sz w:val="22"/>
          <w:szCs w:val="22"/>
        </w:rPr>
      </w:pPr>
      <w:r>
        <w:rPr>
          <w:rFonts w:ascii="Times New Roman" w:hAnsi="Times New Roman"/>
          <w:b/>
          <w:bCs/>
          <w:sz w:val="22"/>
          <w:szCs w:val="22"/>
        </w:rPr>
      </w:r>
      <w:r>
        <w:rPr>
          <w:rFonts w:ascii="Times New Roman" w:hAnsi="Times New Roman"/>
          <w:b/>
          <w:bCs/>
          <w:sz w:val="22"/>
          <w:szCs w:val="22"/>
        </w:rPr>
      </w:r>
      <w:r>
        <w:rPr>
          <w:rFonts w:ascii="Times New Roman" w:hAnsi="Times New Roman"/>
          <w:b/>
          <w:bCs/>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sz w:val="22"/>
          <w:szCs w:val="22"/>
        </w:rPr>
      </w:r>
      <w:r>
        <w:rPr>
          <w:rFonts w:ascii="Times New Roman" w:hAnsi="Times New Roman"/>
          <w:b/>
          <w:sz w:val="22"/>
          <w:szCs w:val="22"/>
        </w:rPr>
        <w:t xml:space="preserve">CONDIÇÕES DE EXECUÇÃO DO OBJETO DA CONTRATAÇÃO</w:t>
      </w:r>
      <w:r>
        <w:rPr>
          <w:rFonts w:ascii="Times New Roman" w:hAnsi="Times New Roman"/>
          <w:b/>
          <w:sz w:val="22"/>
          <w:szCs w:val="22"/>
        </w:rPr>
        <w:t xml:space="preserve"> E SOLUÇÕES TÉCNICAS</w:t>
      </w:r>
      <w:r>
        <w:rPr>
          <w:sz w:val="22"/>
          <w:szCs w:val="22"/>
        </w:rPr>
      </w:r>
      <w:r>
        <w:rPr>
          <w:sz w:val="22"/>
          <w:szCs w:val="22"/>
        </w:rPr>
      </w:r>
    </w:p>
    <w:p>
      <w:pPr>
        <w:pStyle w:val="931"/>
        <w:numPr>
          <w:ilvl w:val="1"/>
          <w:numId w:val="2"/>
        </w:numPr>
        <w:pBdr/>
        <w:spacing w:line="276" w:lineRule="auto"/>
        <w:ind w:hanging="567" w:left="1134"/>
        <w:jc w:val="both"/>
        <w:rPr>
          <w:sz w:val="22"/>
          <w:szCs w:val="22"/>
        </w:rPr>
      </w:pPr>
      <w:r>
        <w:rPr>
          <w:rFonts w:ascii="Times New Roman" w:hAnsi="Times New Roman"/>
          <w:bCs/>
          <w:sz w:val="22"/>
          <w:szCs w:val="22"/>
        </w:rPr>
        <w:t xml:space="preserve">As condições de execução do objeto da contratação </w:t>
      </w:r>
      <w:r>
        <w:rPr>
          <w:rFonts w:ascii="Times New Roman" w:hAnsi="Times New Roman"/>
          <w:bCs/>
          <w:sz w:val="22"/>
          <w:szCs w:val="22"/>
        </w:rPr>
        <w:t xml:space="preserve">e as soluções técnicas </w:t>
      </w:r>
      <w:r>
        <w:rPr>
          <w:rFonts w:ascii="Times New Roman" w:hAnsi="Times New Roman"/>
          <w:bCs/>
          <w:sz w:val="22"/>
          <w:szCs w:val="22"/>
        </w:rPr>
        <w:t xml:space="preserve">estão previstas no memorial descritivo </w:t>
      </w:r>
      <w:r>
        <w:rPr>
          <w:rFonts w:ascii="Times New Roman" w:hAnsi="Times New Roman"/>
          <w:bCs/>
          <w:sz w:val="22"/>
          <w:szCs w:val="22"/>
          <w:highlight w:val="none"/>
        </w:rPr>
        <w:t xml:space="preserve">anexo</w:t>
      </w:r>
      <w:r>
        <w:rPr>
          <w:rFonts w:ascii="Times New Roman" w:hAnsi="Times New Roman"/>
          <w:bCs/>
          <w:sz w:val="22"/>
          <w:szCs w:val="22"/>
        </w:rPr>
        <w:t xml:space="preserve">.</w:t>
      </w:r>
      <w:r>
        <w:rPr>
          <w:sz w:val="22"/>
          <w:szCs w:val="22"/>
        </w:rPr>
      </w:r>
      <w:r>
        <w:rPr>
          <w:sz w:val="22"/>
          <w:szCs w:val="22"/>
        </w:rPr>
      </w:r>
    </w:p>
    <w:p>
      <w:pPr>
        <w:pBdr/>
        <w:spacing w:line="276" w:lineRule="auto"/>
        <w:ind/>
        <w:rPr>
          <w:sz w:val="22"/>
          <w:szCs w:val="22"/>
        </w:rPr>
      </w:pPr>
      <w:r>
        <w:rPr>
          <w:sz w:val="22"/>
          <w:szCs w:val="22"/>
        </w:rPr>
      </w:r>
      <w:r>
        <w:rPr>
          <w:sz w:val="22"/>
          <w:szCs w:val="22"/>
        </w:rPr>
      </w:r>
      <w:r>
        <w:rPr>
          <w:sz w:val="22"/>
          <w:szCs w:val="22"/>
        </w:rPr>
      </w:r>
    </w:p>
    <w:p>
      <w:pPr>
        <w:pStyle w:val="931"/>
        <w:widowControl w:val="false"/>
        <w:numPr>
          <w:ilvl w:val="0"/>
          <w:numId w:val="2"/>
        </w:numPr>
        <w:pBdr/>
        <w:shd w:val="clear" w:color="a9d18e" w:fill="a9d18e"/>
        <w:spacing w:line="276" w:lineRule="auto"/>
        <w:ind/>
        <w:jc w:val="both"/>
        <w:rPr>
          <w:sz w:val="22"/>
          <w:szCs w:val="22"/>
        </w:rPr>
      </w:pPr>
      <w:r>
        <w:rPr>
          <w:rFonts w:ascii="Times New Roman" w:hAnsi="Times New Roman"/>
          <w:b/>
          <w:sz w:val="22"/>
          <w:szCs w:val="22"/>
        </w:rPr>
        <w:t xml:space="preserve">O PARA A EXECUÇÃO DO OBJETO DA CONTRATAÇÃO</w:t>
      </w:r>
      <w:r>
        <w:rPr>
          <w:sz w:val="22"/>
          <w:szCs w:val="22"/>
        </w:rPr>
      </w:r>
      <w:r>
        <w:rPr>
          <w:sz w:val="22"/>
          <w:szCs w:val="22"/>
        </w:rPr>
      </w:r>
    </w:p>
    <w:p>
      <w:pPr>
        <w:pStyle w:val="931"/>
        <w:widowControl w:val="false"/>
        <w:numPr>
          <w:ilvl w:val="1"/>
          <w:numId w:val="2"/>
        </w:numPr>
        <w:pBdr/>
        <w:spacing w:line="276" w:lineRule="auto"/>
        <w:ind w:hanging="567" w:left="1134"/>
        <w:jc w:val="both"/>
        <w:rPr>
          <w:sz w:val="22"/>
          <w:szCs w:val="22"/>
        </w:rPr>
      </w:pPr>
      <w:r>
        <w:rPr>
          <w:rFonts w:ascii="Times New Roman" w:hAnsi="Times New Roman"/>
          <w:color w:val="000000" w:themeColor="text1"/>
          <w:sz w:val="22"/>
          <w:szCs w:val="22"/>
        </w:rPr>
      </w:r>
      <w:r>
        <w:rPr>
          <w:rFonts w:ascii="Times New Roman" w:hAnsi="Times New Roman"/>
          <w:color w:val="000000" w:themeColor="text1"/>
          <w:sz w:val="22"/>
          <w:szCs w:val="22"/>
        </w:rPr>
        <w:t xml:space="preserve"> A obra e os serviços deverão ser concluídos no prazo de 150 (cento e cinquenta) dias</w:t>
      </w:r>
      <w:r>
        <w:rPr>
          <w:sz w:val="22"/>
          <w:szCs w:val="22"/>
        </w:rPr>
        <w:t xml:space="preserve">,</w:t>
      </w:r>
      <w:r>
        <w:rPr>
          <w:rFonts w:ascii="Times New Roman" w:hAnsi="Times New Roman"/>
          <w:color w:val="000000" w:themeColor="text1"/>
          <w:sz w:val="22"/>
          <w:szCs w:val="22"/>
        </w:rPr>
        <w:t xml:space="preserve"> após a emissão da ordem de serviço, de acordo com o cronograma físico-financeiro </w:t>
      </w:r>
      <w:r>
        <w:rPr>
          <w:rFonts w:ascii="Times New Roman" w:hAnsi="Times New Roman"/>
          <w:color w:val="000000" w:themeColor="text1"/>
          <w:sz w:val="22"/>
          <w:szCs w:val="22"/>
          <w:highlight w:val="none"/>
        </w:rPr>
        <w:t xml:space="preserve">anexo</w:t>
      </w:r>
      <w:r>
        <w:rPr>
          <w:rFonts w:ascii="Times New Roman" w:hAnsi="Times New Roman"/>
          <w:color w:val="ff0000"/>
          <w:sz w:val="22"/>
          <w:szCs w:val="22"/>
          <w:highlight w:val="none"/>
        </w:rPr>
        <w:t xml:space="preserve">.</w:t>
      </w:r>
      <w:r>
        <w:rPr>
          <w:sz w:val="22"/>
          <w:szCs w:val="22"/>
        </w:rPr>
      </w:r>
      <w:r>
        <w:rPr>
          <w:sz w:val="22"/>
          <w:szCs w:val="22"/>
        </w:rPr>
      </w:r>
    </w:p>
    <w:p>
      <w:pPr>
        <w:widowControl w:val="false"/>
        <w:pBdr/>
        <w:spacing w:line="276" w:lineRule="auto"/>
        <w:ind w:firstLine="0" w:left="1134"/>
        <w:jc w:val="both"/>
        <w:rPr>
          <w:rFonts w:ascii="Times New Roman" w:hAnsi="Times New Roman"/>
          <w:color w:val="ff0000"/>
          <w:sz w:val="22"/>
          <w:szCs w:val="22"/>
        </w:rPr>
      </w:pPr>
      <w:r>
        <w:rPr>
          <w:rFonts w:ascii="Times New Roman" w:hAnsi="Times New Roman"/>
          <w:color w:val="ff0000"/>
          <w:sz w:val="22"/>
          <w:szCs w:val="22"/>
          <w:highlight w:val="none"/>
        </w:rPr>
      </w:r>
      <w:r>
        <w:rPr>
          <w:rFonts w:ascii="Times New Roman" w:hAnsi="Times New Roman"/>
          <w:color w:val="ff0000"/>
          <w:sz w:val="22"/>
          <w:szCs w:val="22"/>
        </w:rPr>
      </w:r>
      <w:r>
        <w:rPr>
          <w:rFonts w:ascii="Times New Roman" w:hAnsi="Times New Roman"/>
          <w:color w:val="ff0000"/>
          <w:sz w:val="22"/>
          <w:szCs w:val="22"/>
        </w:rPr>
      </w:r>
    </w:p>
    <w:p>
      <w:pPr>
        <w:pStyle w:val="931"/>
        <w:widowControl w:val="false"/>
        <w:numPr>
          <w:ilvl w:val="0"/>
          <w:numId w:val="2"/>
        </w:numPr>
        <w:pBdr/>
        <w:shd w:val="clear" w:color="a9d18e" w:fill="a9d18e"/>
        <w:spacing w:line="276" w:lineRule="auto"/>
        <w:ind/>
        <w:jc w:val="both"/>
        <w:rPr>
          <w:color w:val="000000" w:themeColor="text1"/>
          <w:sz w:val="22"/>
          <w:szCs w:val="22"/>
        </w:rPr>
      </w:pPr>
      <w:r>
        <w:rPr>
          <w:rFonts w:ascii="Times New Roman" w:hAnsi="Times New Roman"/>
          <w:b/>
          <w:color w:val="000000" w:themeColor="text1"/>
          <w:sz w:val="22"/>
          <w:szCs w:val="22"/>
        </w:rPr>
        <w:t xml:space="preserve">PRAZO DE VIGÊNCIA D</w:t>
      </w:r>
      <w:r>
        <w:rPr>
          <w:rFonts w:ascii="Times New Roman" w:hAnsi="Times New Roman"/>
          <w:b/>
          <w:color w:val="000000" w:themeColor="text1"/>
          <w:sz w:val="22"/>
          <w:szCs w:val="22"/>
        </w:rPr>
        <w:t xml:space="preserve">O CONTRATO</w:t>
      </w:r>
      <w:r>
        <w:rPr>
          <w:color w:val="000000" w:themeColor="text1"/>
          <w:sz w:val="22"/>
          <w:szCs w:val="22"/>
        </w:rPr>
      </w:r>
      <w:r>
        <w:rPr>
          <w:color w:val="000000" w:themeColor="text1"/>
          <w:sz w:val="22"/>
          <w:szCs w:val="22"/>
        </w:rPr>
      </w:r>
    </w:p>
    <w:p>
      <w:pPr>
        <w:pStyle w:val="931"/>
        <w:widowControl w:val="false"/>
        <w:numPr>
          <w:ilvl w:val="1"/>
          <w:numId w:val="2"/>
        </w:numPr>
        <w:pBdr/>
        <w:spacing w:line="276" w:lineRule="auto"/>
        <w:ind w:hanging="567" w:left="1134"/>
        <w:jc w:val="both"/>
        <w:rPr>
          <w:color w:val="000000" w:themeColor="text1"/>
          <w:sz w:val="22"/>
          <w:szCs w:val="22"/>
        </w:rPr>
      </w:pPr>
      <w:r>
        <w:rPr>
          <w:rFonts w:ascii="Times New Roman" w:hAnsi="Times New Roman"/>
          <w:color w:val="000000" w:themeColor="text1"/>
          <w:sz w:val="22"/>
          <w:szCs w:val="22"/>
        </w:rPr>
        <w:t xml:space="preserve">O Contrato terá vigência de </w:t>
      </w:r>
      <w:r>
        <w:rPr>
          <w:rFonts w:ascii="Times New Roman" w:hAnsi="Times New Roman"/>
          <w:color w:val="000000" w:themeColor="text1"/>
          <w:sz w:val="22"/>
          <w:szCs w:val="22"/>
        </w:rPr>
        <w:t xml:space="preserve">10 (dez) meses</w:t>
      </w:r>
      <w:r>
        <w:rPr>
          <w:rFonts w:ascii="Times New Roman" w:hAnsi="Times New Roman"/>
          <w:color w:val="000000" w:themeColor="text1"/>
          <w:sz w:val="22"/>
          <w:szCs w:val="22"/>
        </w:rPr>
        <w:t xml:space="preserve">, para fins cadastrais.</w:t>
      </w:r>
      <w:r>
        <w:rPr>
          <w:color w:val="000000" w:themeColor="text1"/>
          <w:sz w:val="22"/>
          <w:szCs w:val="22"/>
        </w:rPr>
      </w:r>
      <w:r>
        <w:rPr>
          <w:color w:val="000000" w:themeColor="text1"/>
          <w:sz w:val="22"/>
          <w:szCs w:val="22"/>
        </w:rPr>
      </w:r>
    </w:p>
    <w:p>
      <w:pPr>
        <w:pStyle w:val="931"/>
        <w:widowControl w:val="false"/>
        <w:numPr>
          <w:ilvl w:val="1"/>
          <w:numId w:val="2"/>
        </w:numPr>
        <w:pBdr/>
        <w:spacing w:line="276" w:lineRule="auto"/>
        <w:ind w:hanging="567" w:left="1134"/>
        <w:jc w:val="both"/>
        <w:rPr>
          <w:rFonts w:ascii="Times New Roman" w:hAnsi="Times New Roman"/>
          <w:color w:val="000000" w:themeColor="text1"/>
          <w:sz w:val="22"/>
          <w:szCs w:val="22"/>
        </w:rPr>
      </w:pPr>
      <w:r>
        <w:rPr>
          <w:rFonts w:ascii="Times New Roman" w:hAnsi="Times New Roman"/>
          <w:color w:val="000000" w:themeColor="text1"/>
          <w:sz w:val="22"/>
          <w:szCs w:val="22"/>
          <w:highlight w:val="none"/>
        </w:rPr>
        <w:t xml:space="preserve">O objeto deste Projeto Básico é contratado por escopo, o que </w:t>
      </w:r>
      <w:r>
        <w:rPr>
          <w:color w:val="000000" w:themeColor="text1"/>
          <w:sz w:val="22"/>
          <w:szCs w:val="22"/>
          <w:lang w:val="pt-BR"/>
        </w:rPr>
        <w:t xml:space="preserve">impõe ao contratado o dever de concluir a obra no prazo de execução predeterminado, podendo ser prorrogado, desde que justificadamente, pelo prazo necessário à conclusão do objeto.</w:t>
      </w:r>
      <w:r>
        <w:rPr>
          <w:rFonts w:ascii="Times New Roman" w:hAnsi="Times New Roman"/>
          <w:color w:val="000000" w:themeColor="text1"/>
          <w:sz w:val="22"/>
          <w:szCs w:val="22"/>
        </w:rPr>
      </w:r>
      <w:r>
        <w:rPr>
          <w:rFonts w:ascii="Times New Roman" w:hAnsi="Times New Roman"/>
          <w:color w:val="000000" w:themeColor="text1"/>
          <w:sz w:val="22"/>
          <w:szCs w:val="22"/>
        </w:rPr>
      </w:r>
    </w:p>
    <w:p>
      <w:pPr>
        <w:pStyle w:val="1109"/>
        <w:numPr>
          <w:ilvl w:val="1"/>
          <w:numId w:val="2"/>
        </w:numPr>
        <w:pBdr/>
        <w:spacing w:after="0" w:afterAutospacing="0" w:before="0" w:beforeAutospacing="0" w:line="276" w:lineRule="auto"/>
        <w:ind w:right="0" w:hanging="567" w:left="1134"/>
        <w:jc w:val="both"/>
        <w:rPr>
          <w:color w:val="000000" w:themeColor="text1"/>
          <w:sz w:val="22"/>
          <w:szCs w:val="22"/>
        </w:rPr>
      </w:pPr>
      <w:r>
        <w:rPr>
          <w:color w:val="000000" w:themeColor="text1"/>
          <w:sz w:val="22"/>
          <w:szCs w:val="22"/>
        </w:rPr>
      </w:r>
      <w:bookmarkStart w:id="0" w:name="undefined"/>
      <w:r>
        <w:rPr>
          <w:b w:val="0"/>
          <w:bCs w:val="0"/>
          <w:color w:val="000000" w:themeColor="text1"/>
          <w:sz w:val="22"/>
          <w:szCs w:val="22"/>
          <w:lang w:val="pt-BR"/>
        </w:rPr>
        <w:t xml:space="preserve">O</w:t>
      </w:r>
      <w:r>
        <w:rPr>
          <w:b w:val="0"/>
          <w:bCs w:val="0"/>
          <w:color w:val="000000" w:themeColor="text1"/>
          <w:sz w:val="22"/>
          <w:szCs w:val="22"/>
          <w:lang w:val="pt-BR"/>
        </w:rPr>
        <w:t xml:space="preserve"> prazo d</w:t>
      </w:r>
      <w:r>
        <w:rPr>
          <w:color w:val="000000" w:themeColor="text1"/>
          <w:sz w:val="22"/>
          <w:szCs w:val="22"/>
          <w:lang w:val="pt-BR"/>
        </w:rPr>
        <w:t xml:space="preserve">e vigência do contrato será automaticamente prorrogado quando seu objeto não for concluído no período firmado no contrato.</w:t>
      </w:r>
      <w:r>
        <w:rPr>
          <w:color w:val="000000" w:themeColor="text1"/>
          <w:sz w:val="22"/>
          <w:szCs w:val="22"/>
        </w:rPr>
      </w:r>
      <w:r>
        <w:rPr>
          <w:color w:val="000000" w:themeColor="text1"/>
          <w:sz w:val="22"/>
          <w:szCs w:val="22"/>
        </w:rPr>
      </w:r>
    </w:p>
    <w:p>
      <w:pPr>
        <w:pStyle w:val="1109"/>
        <w:numPr>
          <w:ilvl w:val="1"/>
          <w:numId w:val="2"/>
        </w:numPr>
        <w:pBdr/>
        <w:spacing w:after="0" w:afterAutospacing="0" w:before="0" w:beforeAutospacing="0" w:line="276" w:lineRule="auto"/>
        <w:ind w:right="0" w:hanging="567" w:left="1134"/>
        <w:jc w:val="both"/>
        <w:rPr>
          <w:color w:val="000000" w:themeColor="text1"/>
          <w:sz w:val="22"/>
          <w:szCs w:val="22"/>
        </w:rPr>
      </w:pPr>
      <w:r>
        <w:rPr>
          <w:color w:val="000000" w:themeColor="text1"/>
          <w:sz w:val="22"/>
          <w:szCs w:val="22"/>
        </w:rPr>
      </w:r>
      <w:bookmarkStart w:id="0" w:name="undefined"/>
      <w:r>
        <w:rPr>
          <w:color w:val="000000" w:themeColor="text1"/>
          <w:sz w:val="22"/>
          <w:szCs w:val="22"/>
          <w:lang w:val="pt-BR"/>
        </w:rPr>
      </w:r>
      <w:bookmarkEnd w:id="0"/>
      <w:r>
        <w:rPr>
          <w:color w:val="000000" w:themeColor="text1"/>
          <w:sz w:val="22"/>
          <w:szCs w:val="22"/>
          <w:lang w:val="pt-BR"/>
        </w:rPr>
        <w:t xml:space="preserve">Quando a não conclusão da obra no prazo de execução predeterminado decorrer de culpa do contratado:</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firstLine="283" w:left="1134"/>
        <w:jc w:val="both"/>
        <w:rPr>
          <w:color w:val="000000" w:themeColor="text1"/>
          <w:sz w:val="22"/>
          <w:szCs w:val="22"/>
        </w:rPr>
      </w:pPr>
      <w:r>
        <w:rPr>
          <w:color w:val="000000" w:themeColor="text1"/>
          <w:sz w:val="22"/>
          <w:szCs w:val="22"/>
          <w:lang w:val="pt-BR"/>
        </w:rPr>
      </w:r>
      <w:r>
        <w:rPr>
          <w:color w:val="000000" w:themeColor="text1"/>
          <w:sz w:val="22"/>
          <w:szCs w:val="22"/>
          <w:lang w:val="pt-BR"/>
        </w:rPr>
      </w:r>
      <w:bookmarkStart w:id="0" w:name="undefined"/>
      <w:r>
        <w:rPr>
          <w:color w:val="000000" w:themeColor="text1"/>
          <w:sz w:val="22"/>
          <w:szCs w:val="22"/>
          <w:lang w:val="pt-BR"/>
        </w:rPr>
      </w:r>
      <w:bookmarkEnd w:id="0"/>
      <w:r>
        <w:rPr>
          <w:color w:val="000000" w:themeColor="text1"/>
          <w:sz w:val="22"/>
          <w:szCs w:val="22"/>
          <w:lang w:val="pt-BR"/>
        </w:rPr>
        <w:t xml:space="preserve">a) </w:t>
      </w:r>
      <w:r>
        <w:rPr>
          <w:color w:val="000000" w:themeColor="text1"/>
          <w:sz w:val="22"/>
          <w:szCs w:val="22"/>
          <w:lang w:val="pt-BR"/>
        </w:rPr>
        <w:t xml:space="preserve">o</w:t>
      </w:r>
      <w:r>
        <w:rPr>
          <w:color w:val="000000" w:themeColor="text1"/>
          <w:sz w:val="22"/>
          <w:szCs w:val="22"/>
          <w:lang w:val="pt-BR"/>
        </w:rPr>
        <w:t xml:space="preserve"> contratado será constituído em mora, aplicáveis a ele as respectivas sanções administrativas;</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firstLine="283" w:left="1134"/>
        <w:jc w:val="both"/>
        <w:rPr>
          <w:color w:val="000000" w:themeColor="text1"/>
          <w:sz w:val="22"/>
          <w:szCs w:val="22"/>
        </w:rPr>
      </w:pPr>
      <w:r>
        <w:rPr>
          <w:color w:val="000000" w:themeColor="text1"/>
          <w:sz w:val="22"/>
          <w:szCs w:val="22"/>
          <w:lang w:val="pt-BR"/>
        </w:rPr>
        <w:t xml:space="preserve">b) </w:t>
      </w:r>
      <w:r>
        <w:rPr>
          <w:color w:val="000000" w:themeColor="text1"/>
          <w:sz w:val="22"/>
          <w:szCs w:val="22"/>
          <w:lang w:val="pt-BR"/>
        </w:rPr>
      </w:r>
      <w:bookmarkStart w:id="0" w:name="undefined"/>
      <w:r>
        <w:rPr>
          <w:color w:val="000000" w:themeColor="text1"/>
          <w:sz w:val="22"/>
          <w:szCs w:val="22"/>
          <w:lang w:val="pt-BR"/>
        </w:rPr>
      </w:r>
      <w:bookmarkEnd w:id="0"/>
      <w:r>
        <w:rPr>
          <w:color w:val="000000" w:themeColor="text1"/>
          <w:sz w:val="22"/>
          <w:szCs w:val="22"/>
          <w:lang w:val="pt-BR"/>
        </w:rPr>
        <w:t xml:space="preserve">a</w:t>
      </w:r>
      <w:r>
        <w:rPr>
          <w:color w:val="000000" w:themeColor="text1"/>
          <w:sz w:val="22"/>
          <w:szCs w:val="22"/>
          <w:lang w:val="pt-BR"/>
        </w:rPr>
        <w:t xml:space="preserve"> Administração poderá optar pela extinção do contrato e, nesse caso, adotará as medidas admitidas em lei para a continuidade da execução contratual.</w:t>
      </w:r>
      <w:r>
        <w:rPr>
          <w:color w:val="000000" w:themeColor="text1"/>
          <w:sz w:val="22"/>
          <w:szCs w:val="22"/>
        </w:rPr>
      </w:r>
      <w:r>
        <w:rPr>
          <w:color w:val="000000" w:themeColor="text1"/>
          <w:sz w:val="22"/>
          <w:szCs w:val="22"/>
        </w:rPr>
      </w:r>
    </w:p>
    <w:p>
      <w:pPr>
        <w:pStyle w:val="931"/>
        <w:widowControl w:val="false"/>
        <w:pBdr/>
        <w:spacing w:line="276" w:lineRule="auto"/>
        <w:ind/>
        <w:jc w:val="both"/>
        <w:rPr>
          <w:rFonts w:ascii="Times New Roman" w:hAnsi="Times New Roman"/>
          <w:b/>
          <w:bCs/>
          <w:sz w:val="22"/>
          <w:szCs w:val="22"/>
        </w:rPr>
      </w:pPr>
      <w:r>
        <w:rPr>
          <w:rFonts w:ascii="Times New Roman" w:hAnsi="Times New Roman"/>
          <w:b/>
          <w:sz w:val="22"/>
          <w:szCs w:val="22"/>
        </w:rPr>
      </w:r>
      <w:r>
        <w:rPr>
          <w:rFonts w:ascii="Times New Roman" w:hAnsi="Times New Roman"/>
          <w:b/>
          <w:bCs/>
          <w:sz w:val="22"/>
          <w:szCs w:val="22"/>
        </w:rPr>
      </w:r>
      <w:r>
        <w:rPr>
          <w:rFonts w:ascii="Times New Roman" w:hAnsi="Times New Roman"/>
          <w:b/>
          <w:bCs/>
          <w:sz w:val="22"/>
          <w:szCs w:val="22"/>
        </w:rPr>
      </w:r>
    </w:p>
    <w:p>
      <w:pPr>
        <w:pStyle w:val="931"/>
        <w:widowControl w:val="false"/>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DEFINIÇÕES APLICÁVEIS AO OBJETO DA CONTRATAÇÃO:</w:t>
      </w:r>
      <w:r>
        <w:rPr>
          <w:sz w:val="22"/>
          <w:szCs w:val="22"/>
        </w:rPr>
      </w:r>
      <w:r>
        <w:rPr>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cs="Times New Roman"/>
          <w:sz w:val="22"/>
          <w:szCs w:val="22"/>
        </w:rPr>
        <w:t xml:space="preserve">Para a execução do objeto, s</w:t>
      </w:r>
      <w:r>
        <w:rPr>
          <w:rFonts w:ascii="Times New Roman" w:hAnsi="Times New Roman" w:cs="Times New Roman"/>
          <w:sz w:val="22"/>
          <w:szCs w:val="22"/>
        </w:rPr>
        <w:t xml:space="preserve">erá adotado o </w:t>
      </w:r>
      <w:r>
        <w:rPr>
          <w:rFonts w:ascii="Times New Roman" w:hAnsi="Times New Roman" w:cs="Times New Roman"/>
          <w:sz w:val="22"/>
          <w:szCs w:val="22"/>
        </w:rPr>
        <w:t xml:space="preserve">seguinte regime, de acordo com a </w:t>
      </w:r>
      <w:r>
        <w:rPr>
          <w:rFonts w:ascii="Times New Roman" w:hAnsi="Times New Roman" w:cs="Times New Roman"/>
          <w:b/>
          <w:sz w:val="22"/>
          <w:szCs w:val="22"/>
        </w:rPr>
        <w:t xml:space="preserve">justificativa</w:t>
      </w:r>
      <w:r>
        <w:rPr>
          <w:rFonts w:ascii="Times New Roman" w:hAnsi="Times New Roman" w:cs="Times New Roman"/>
          <w:sz w:val="22"/>
          <w:szCs w:val="22"/>
        </w:rPr>
        <w:t xml:space="preserve"> abaixo</w:t>
      </w:r>
      <w:r>
        <w:rPr>
          <w:rFonts w:ascii="Times New Roman" w:hAnsi="Times New Roman" w:cs="Times New Roman"/>
          <w:sz w:val="22"/>
          <w:szCs w:val="22"/>
        </w:rPr>
        <w:t xml:space="preserve">:</w:t>
      </w:r>
      <w:r>
        <w:rPr>
          <w:rFonts w:ascii="Times New Roman" w:hAnsi="Times New Roman"/>
          <w:sz w:val="22"/>
          <w:szCs w:val="22"/>
        </w:rPr>
      </w:r>
      <w:r>
        <w:rPr>
          <w:rFonts w:ascii="Times New Roman" w:hAnsi="Times New Roman"/>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empreitada por preço unitário</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t xml:space="preserve">) empreitada por preço global</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empreitada integral</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w:t>
      </w:r>
      <w:r>
        <w:rPr>
          <w:rFonts w:ascii="Times New Roman" w:hAnsi="Times New Roman" w:cs="Times New Roman"/>
          <w:color w:val="000000" w:themeColor="text1"/>
          <w:sz w:val="22"/>
          <w:szCs w:val="22"/>
        </w:rPr>
        <w:t xml:space="preserve">contratação por tarefa</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contratação integrada</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contratação </w:t>
      </w:r>
      <w:r>
        <w:rPr>
          <w:rFonts w:ascii="Times New Roman" w:hAnsi="Times New Roman" w:cs="Times New Roman"/>
          <w:color w:val="000000" w:themeColor="text1"/>
          <w:sz w:val="22"/>
          <w:szCs w:val="22"/>
        </w:rPr>
        <w:t xml:space="preserve">semi-</w:t>
      </w:r>
      <w:r>
        <w:rPr>
          <w:rFonts w:ascii="Times New Roman" w:hAnsi="Times New Roman" w:cs="Times New Roman"/>
          <w:color w:val="000000" w:themeColor="text1"/>
          <w:sz w:val="22"/>
          <w:szCs w:val="22"/>
        </w:rPr>
        <w:t xml:space="preserve">integrada</w:t>
      </w:r>
      <w:r>
        <w:rPr>
          <w:color w:val="000000" w:themeColor="text1"/>
          <w:sz w:val="22"/>
          <w:szCs w:val="22"/>
        </w:rPr>
      </w:r>
      <w:r>
        <w:rPr>
          <w:color w:val="000000" w:themeColor="text1"/>
          <w:sz w:val="22"/>
          <w:szCs w:val="22"/>
        </w:rPr>
      </w:r>
    </w:p>
    <w:p>
      <w:pPr>
        <w:pStyle w:val="1110"/>
        <w:pBdr/>
        <w:spacing w:after="0" w:afterAutospacing="0" w:line="276" w:lineRule="auto"/>
        <w:ind w:right="0" w:firstLine="0" w:left="1134"/>
        <w:rPr>
          <w:color w:val="000000" w:themeColor="text1"/>
          <w:sz w:val="22"/>
          <w:szCs w:val="22"/>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fornecimento e prestação de serviço associado</w:t>
      </w:r>
      <w:r>
        <w:rPr>
          <w:color w:val="000000" w:themeColor="text1"/>
          <w:sz w:val="22"/>
          <w:szCs w:val="22"/>
        </w:rPr>
      </w:r>
      <w:r>
        <w:rPr>
          <w:color w:val="000000" w:themeColor="text1"/>
          <w:sz w:val="22"/>
          <w:szCs w:val="22"/>
        </w:rPr>
      </w:r>
    </w:p>
    <w:p>
      <w:pPr>
        <w:pStyle w:val="1111"/>
        <w:pBdr/>
        <w:tabs>
          <w:tab w:val="clear" w:leader="none" w:pos="1418"/>
        </w:tabs>
        <w:spacing w:after="0" w:afterAutospacing="0" w:before="0" w:line="276" w:lineRule="auto"/>
        <w:ind w:right="0" w:firstLine="0" w:left="1134"/>
        <w:rPr/>
      </w:pPr>
      <w:r>
        <w:rPr>
          <w:rFonts w:ascii="Times New Roman" w:hAnsi="Times New Roman" w:cs="Times New Roman"/>
          <w:color w:val="000000" w:themeColor="text1"/>
          <w:sz w:val="22"/>
          <w:szCs w:val="22"/>
          <w:lang w:eastAsia="pt-BR"/>
        </w:rPr>
        <w:t xml:space="preserve">Justificativa: </w:t>
      </w:r>
      <w:r>
        <w:rPr>
          <w:rFonts w:ascii="Times New Roman" w:hAnsi="Times New Roman" w:eastAsia="Times New Roman" w:cs="Times New Roman"/>
          <w:color w:val="000000" w:themeColor="text1"/>
          <w:sz w:val="22"/>
          <w:szCs w:val="22"/>
          <w:highlight w:val="none"/>
          <w:lang w:eastAsia="pt-BR"/>
        </w:rPr>
        <w:t xml:space="preserve">O</w:t>
      </w:r>
      <w:r>
        <w:rPr>
          <w:rFonts w:ascii="Times New Roman" w:hAnsi="Times New Roman" w:eastAsia="Times New Roman" w:cs="Times New Roman"/>
          <w:color w:val="000000" w:themeColor="text1"/>
          <w:sz w:val="22"/>
          <w:szCs w:val="22"/>
          <w:highlight w:val="none"/>
          <w:lang w:eastAsia="pt-BR"/>
        </w:rPr>
        <w:t xml:space="preserve">s projetos, memoriais descritivos, listas de materiais, planilhas</w:t>
      </w:r>
      <w:r>
        <w:rPr>
          <w:rFonts w:ascii="Times New Roman" w:hAnsi="Times New Roman" w:eastAsia="Times New Roman" w:cs="Times New Roman"/>
          <w:color w:val="000000" w:themeColor="text1"/>
          <w:sz w:val="22"/>
          <w:szCs w:val="22"/>
          <w:highlight w:val="none"/>
          <w:lang w:eastAsia="pt-BR"/>
        </w:rPr>
        <w:t xml:space="preserve"> </w:t>
      </w:r>
      <w:r>
        <w:rPr>
          <w:rFonts w:ascii="Times New Roman" w:hAnsi="Times New Roman" w:eastAsia="Times New Roman" w:cs="Times New Roman"/>
          <w:color w:val="000000" w:themeColor="text1"/>
          <w:sz w:val="22"/>
          <w:szCs w:val="22"/>
          <w:highlight w:val="none"/>
          <w:lang w:eastAsia="pt-BR"/>
        </w:rPr>
        <w:t xml:space="preserve">de custos e demais documentos envolvidos têm excelente qualidade, com alto nível de precisão. Assim,</w:t>
      </w:r>
      <w:r>
        <w:rPr>
          <w:rFonts w:ascii="Times New Roman" w:hAnsi="Times New Roman" w:eastAsia="Times New Roman" w:cs="Times New Roman"/>
          <w:color w:val="000000" w:themeColor="text1"/>
          <w:sz w:val="22"/>
          <w:szCs w:val="22"/>
          <w:highlight w:val="none"/>
          <w:lang w:eastAsia="pt-BR"/>
        </w:rPr>
        <w:t xml:space="preserve"> </w:t>
      </w:r>
      <w:r>
        <w:rPr>
          <w:rFonts w:ascii="Times New Roman" w:hAnsi="Times New Roman" w:eastAsia="Times New Roman" w:cs="Times New Roman"/>
          <w:color w:val="000000" w:themeColor="text1"/>
          <w:sz w:val="22"/>
          <w:szCs w:val="22"/>
          <w:highlight w:val="none"/>
          <w:lang w:eastAsia="pt-BR"/>
        </w:rPr>
        <w:t xml:space="preserve">fornecem aos licitantes todos os elementos e informações necessários para o total e completo</w:t>
      </w:r>
      <w:r>
        <w:rPr>
          <w:rFonts w:ascii="Times New Roman" w:hAnsi="Times New Roman" w:eastAsia="Times New Roman" w:cs="Times New Roman"/>
          <w:color w:val="000000" w:themeColor="text1"/>
          <w:sz w:val="22"/>
          <w:szCs w:val="22"/>
          <w:highlight w:val="none"/>
          <w:lang w:eastAsia="pt-BR"/>
        </w:rPr>
        <w:t xml:space="preserve"> </w:t>
      </w:r>
      <w:r>
        <w:rPr>
          <w:rFonts w:ascii="Times New Roman" w:hAnsi="Times New Roman" w:eastAsia="Times New Roman" w:cs="Times New Roman"/>
          <w:color w:val="000000" w:themeColor="text1"/>
          <w:sz w:val="22"/>
          <w:szCs w:val="22"/>
          <w:highlight w:val="none"/>
          <w:lang w:eastAsia="pt-BR"/>
        </w:rPr>
        <w:t xml:space="preserve">conhecimento do objeto</w:t>
      </w:r>
      <w:r>
        <w:rPr>
          <w:rFonts w:ascii="Times New Roman" w:hAnsi="Times New Roman" w:eastAsia="Times New Roman" w:cs="Times New Roman"/>
          <w:sz w:val="22"/>
          <w:szCs w:val="22"/>
          <w:highlight w:val="none"/>
        </w:rPr>
        <w:t xml:space="preserve">.</w:t>
      </w:r>
      <w:r>
        <w:rPr>
          <w:rFonts w:ascii="Times New Roman" w:hAnsi="Times New Roman" w:cs="Times New Roman"/>
          <w:color w:val="000000" w:themeColor="text1"/>
          <w:sz w:val="22"/>
          <w:szCs w:val="22"/>
          <w:highlight w:val="yellow"/>
          <w:lang w:eastAsia="pt-BR"/>
        </w:rPr>
      </w:r>
      <w:r/>
    </w:p>
    <w:p>
      <w:pPr>
        <w:widowControl w:val="false"/>
        <w:pBdr/>
        <w:spacing w:line="276" w:lineRule="auto"/>
        <w:ind w:firstLine="0" w:left="0"/>
        <w:jc w:val="both"/>
        <w:rPr>
          <w:rFonts w:ascii="Times New Roman" w:hAnsi="Times New Roman"/>
          <w:color w:val="ff0000"/>
          <w:sz w:val="22"/>
          <w:szCs w:val="22"/>
        </w:rPr>
      </w:pPr>
      <w:r>
        <w:rPr>
          <w:rFonts w:ascii="Times New Roman" w:hAnsi="Times New Roman"/>
          <w:color w:val="ff0000"/>
          <w:sz w:val="22"/>
          <w:szCs w:val="22"/>
          <w:highlight w:val="none"/>
        </w:rPr>
      </w:r>
      <w:r>
        <w:rPr>
          <w:rFonts w:ascii="Times New Roman" w:hAnsi="Times New Roman"/>
          <w:color w:val="ff0000"/>
          <w:sz w:val="22"/>
          <w:szCs w:val="22"/>
        </w:rPr>
      </w:r>
      <w:r>
        <w:rPr>
          <w:rFonts w:ascii="Times New Roman" w:hAnsi="Times New Roman"/>
          <w:color w:val="ff0000"/>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t xml:space="preserve">Indica-se que o objeto da presente contratação configura:</w:t>
      </w:r>
      <w:r>
        <w:rPr>
          <w:rFonts w:ascii="Times New Roman" w:hAnsi="Times New Roman"/>
          <w:sz w:val="22"/>
          <w:szCs w:val="22"/>
        </w:rPr>
      </w:r>
      <w:r>
        <w:rPr>
          <w:rFonts w:ascii="Times New Roman" w:hAnsi="Times New Roman"/>
          <w:sz w:val="22"/>
          <w:szCs w:val="22"/>
        </w:rPr>
      </w:r>
    </w:p>
    <w:p>
      <w:pPr>
        <w:pStyle w:val="1110"/>
        <w:pBdr/>
        <w:spacing w:after="0" w:afterAutospacing="0" w:line="276" w:lineRule="auto"/>
        <w:ind w:right="0" w:firstLine="0" w:left="1134"/>
        <w:rPr>
          <w:b w:val="0"/>
          <w:bCs w:val="0"/>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t xml:space="preserve">) </w:t>
      </w:r>
      <w:r>
        <w:rPr>
          <w:rFonts w:ascii="Times New Roman" w:hAnsi="Times New Roman"/>
          <w:b w:val="0"/>
          <w:bCs w:val="0"/>
          <w:color w:val="000000" w:themeColor="text1"/>
          <w:sz w:val="22"/>
          <w:szCs w:val="22"/>
        </w:rPr>
        <w:t xml:space="preserve">serviço comum de engenharia</w:t>
      </w:r>
      <w:r>
        <w:rPr>
          <w:b w:val="0"/>
          <w:bCs w:val="0"/>
          <w:color w:val="000000" w:themeColor="text1"/>
          <w:sz w:val="22"/>
          <w:szCs w:val="22"/>
        </w:rPr>
      </w:r>
      <w:r>
        <w:rPr>
          <w:b w:val="0"/>
          <w:bCs w:val="0"/>
          <w:color w:val="000000" w:themeColor="text1"/>
          <w:sz w:val="22"/>
          <w:szCs w:val="22"/>
        </w:rPr>
      </w:r>
    </w:p>
    <w:p>
      <w:pPr>
        <w:pStyle w:val="1110"/>
        <w:pBdr/>
        <w:spacing w:after="0" w:afterAutospacing="0" w:line="276" w:lineRule="auto"/>
        <w:ind w:right="0" w:firstLine="0" w:left="1134"/>
        <w:rPr>
          <w:rFonts w:ascii="Times New Roman" w:hAnsi="Times New Roman" w:cs="Times New Roman"/>
          <w:color w:val="000000" w:themeColor="text1"/>
          <w:sz w:val="22"/>
          <w:szCs w:val="22"/>
          <w:highlight w:val="none"/>
        </w:rPr>
      </w:pP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 ) serviço especial de engenharia</w:t>
      </w:r>
      <w:r>
        <w:rPr>
          <w:rFonts w:ascii="Times New Roman" w:hAnsi="Times New Roman" w:cs="Times New Roman"/>
          <w:color w:val="000000" w:themeColor="text1"/>
          <w:sz w:val="22"/>
          <w:szCs w:val="22"/>
          <w:highlight w:val="none"/>
        </w:rPr>
      </w:r>
      <w:r>
        <w:rPr>
          <w:rFonts w:ascii="Times New Roman" w:hAnsi="Times New Roman" w:cs="Times New Roman"/>
          <w:color w:val="000000" w:themeColor="text1"/>
          <w:sz w:val="22"/>
          <w:szCs w:val="22"/>
          <w:highlight w:val="none"/>
        </w:rPr>
      </w:r>
    </w:p>
    <w:p>
      <w:pPr>
        <w:pStyle w:val="1110"/>
        <w:pBdr/>
        <w:spacing w:after="0" w:afterAutospacing="0" w:line="276" w:lineRule="auto"/>
        <w:ind w:right="0" w:firstLine="0" w:left="1134"/>
        <w:rPr>
          <w:rFonts w:ascii="Times New Roman" w:hAnsi="Times New Roman" w:cs="Times New Roman"/>
          <w:color w:val="000000" w:themeColor="text1"/>
          <w:sz w:val="22"/>
          <w:szCs w:val="22"/>
          <w:highlight w:val="none"/>
        </w:rPr>
      </w:pPr>
      <w:r>
        <w:rPr>
          <w:rFonts w:ascii="Times New Roman" w:hAnsi="Times New Roman" w:cs="Times New Roman"/>
          <w:color w:val="000000" w:themeColor="text1"/>
          <w:sz w:val="22"/>
          <w:szCs w:val="22"/>
          <w:highlight w:val="none"/>
        </w:rPr>
        <w:t xml:space="preserve">Justificativa: </w:t>
      </w:r>
      <w:r>
        <w:rPr>
          <w:rFonts w:ascii="Times New Roman" w:hAnsi="Times New Roman" w:cs="Times New Roman"/>
          <w:color w:val="000000" w:themeColor="text1"/>
          <w:sz w:val="22"/>
          <w:szCs w:val="22"/>
          <w:highlight w:val="none"/>
        </w:rPr>
        <w:t xml:space="preserve">o objeto envolve técnicas e procedimentos padronizados, amplamente conhecidos e consolidados no setor da construção civil, cuja execução não exige soluções singulares ou projetos de alta complexidade tecnológica.</w:t>
      </w:r>
      <w:r>
        <w:rPr>
          <w:rFonts w:ascii="Times New Roman" w:hAnsi="Times New Roman" w:cs="Times New Roman"/>
          <w:color w:val="000000" w:themeColor="text1"/>
          <w:sz w:val="22"/>
          <w:szCs w:val="22"/>
          <w:highlight w:val="none"/>
        </w:rPr>
      </w:r>
      <w:r>
        <w:rPr>
          <w:rFonts w:ascii="Times New Roman" w:hAnsi="Times New Roman" w:cs="Times New Roman"/>
          <w:color w:val="000000" w:themeColor="text1"/>
          <w:sz w:val="22"/>
          <w:szCs w:val="22"/>
          <w:highlight w:val="none"/>
        </w:rPr>
      </w:r>
    </w:p>
    <w:p>
      <w:pPr>
        <w:pStyle w:val="1110"/>
        <w:pBdr/>
        <w:spacing w:after="0" w:afterAutospacing="0" w:line="276" w:lineRule="auto"/>
        <w:ind w:right="0" w:firstLine="0" w:left="1134"/>
        <w:rPr>
          <w:rFonts w:ascii="Times New Roman" w:hAnsi="Times New Roman" w:cs="Times New Roman"/>
          <w:color w:val="000000" w:themeColor="text1"/>
          <w:sz w:val="22"/>
          <w:szCs w:val="22"/>
          <w:highlight w:val="none"/>
        </w:rPr>
      </w:pPr>
      <w:r>
        <w:rPr>
          <w:rFonts w:ascii="Times New Roman" w:hAnsi="Times New Roman" w:cs="Times New Roman"/>
          <w:color w:val="000000" w:themeColor="text1"/>
          <w:sz w:val="22"/>
          <w:szCs w:val="22"/>
          <w:highlight w:val="none"/>
        </w:rPr>
      </w:r>
      <w:r>
        <w:rPr>
          <w:rFonts w:ascii="Times New Roman" w:hAnsi="Times New Roman" w:cs="Times New Roman"/>
          <w:color w:val="000000" w:themeColor="text1"/>
          <w:sz w:val="22"/>
          <w:szCs w:val="22"/>
          <w:highlight w:val="none"/>
        </w:rPr>
      </w:r>
      <w:r>
        <w:rPr>
          <w:rFonts w:ascii="Times New Roman" w:hAnsi="Times New Roman" w:cs="Times New Roman"/>
          <w:color w:val="000000" w:themeColor="text1"/>
          <w:sz w:val="22"/>
          <w:szCs w:val="22"/>
          <w:highlight w:val="none"/>
        </w:rPr>
      </w:r>
    </w:p>
    <w:p>
      <w:pPr>
        <w:pStyle w:val="931"/>
        <w:numPr>
          <w:ilvl w:val="0"/>
          <w:numId w:val="2"/>
        </w:numPr>
        <w:pBdr/>
        <w:shd w:val="clear" w:color="a9d18e" w:fill="a9d18e"/>
        <w:spacing w:line="276" w:lineRule="auto"/>
        <w:ind/>
        <w:jc w:val="both"/>
        <w:rPr>
          <w:sz w:val="22"/>
          <w:szCs w:val="22"/>
        </w:rPr>
      </w:pPr>
      <w:r>
        <w:rPr>
          <w:rFonts w:ascii="Times New Roman" w:hAnsi="Times New Roman"/>
          <w:b/>
          <w:sz w:val="22"/>
          <w:szCs w:val="22"/>
        </w:rPr>
        <w:t xml:space="preserve">CONDIÇÕES DE GESTÃO E FISCALIZAÇÃO DO OBJETO DA CONTRATAÇÃO</w:t>
      </w:r>
      <w:r>
        <w:rPr>
          <w:sz w:val="22"/>
          <w:szCs w:val="22"/>
        </w:rPr>
      </w:r>
      <w:r>
        <w:rPr>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t xml:space="preserve">O acompanhamento e a fiscalização da execução do</w:t>
      </w:r>
      <w:r>
        <w:rPr>
          <w:rFonts w:ascii="Times New Roman" w:hAnsi="Times New Roman"/>
          <w:sz w:val="22"/>
          <w:szCs w:val="22"/>
        </w:rPr>
        <w:t xml:space="preserve"> objeto da contratação ocorrerá de acordo com o disposto no Decreto Municipal nº 7.484/2024 e de acordo com o disposto na minuta padrão do contrato administrativo.</w:t>
      </w:r>
      <w:r>
        <w:rPr>
          <w:rFonts w:ascii="Times New Roman" w:hAnsi="Times New Roman"/>
          <w:sz w:val="22"/>
          <w:szCs w:val="22"/>
        </w:rPr>
      </w:r>
      <w:r>
        <w:rPr>
          <w:rFonts w:ascii="Times New Roman" w:hAnsi="Times New Roman"/>
          <w:sz w:val="22"/>
          <w:szCs w:val="22"/>
        </w:rPr>
      </w:r>
    </w:p>
    <w:p>
      <w:pPr>
        <w:pStyle w:val="931"/>
        <w:widowControl w:val="false"/>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r>
      <w:r>
        <w:rPr>
          <w:rFonts w:ascii="Times New Roman" w:hAnsi="Times New Roman" w:eastAsia="Times New Roman" w:cs="Times New Roman"/>
          <w:color w:val="000000" w:themeColor="text1"/>
          <w:sz w:val="22"/>
          <w:szCs w:val="22"/>
          <w:rtl w:val="0"/>
          <w:lang w:val="pt-BR"/>
        </w:rPr>
        <w:t xml:space="preserve">A Contratação será gerida e fiscalizada pelo(s) seguinte(s) agente(s) público(s):</w:t>
      </w:r>
      <w:r>
        <w:rPr>
          <w:rFonts w:ascii="Times New Roman" w:hAnsi="Times New Roman"/>
          <w:sz w:val="22"/>
          <w:szCs w:val="22"/>
        </w:rPr>
      </w:r>
      <w:r>
        <w:rPr>
          <w:rFonts w:ascii="Times New Roman" w:hAnsi="Times New Roman"/>
          <w:sz w:val="22"/>
          <w:szCs w:val="22"/>
        </w:rPr>
      </w:r>
    </w:p>
    <w:p>
      <w:pPr>
        <w:pBdr/>
        <w:spacing w:after="0" w:afterAutospacing="0" w:line="276" w:lineRule="auto"/>
        <w:ind w:hanging="566" w:left="992"/>
        <w:jc w:val="both"/>
        <w:rPr>
          <w:sz w:val="22"/>
          <w:szCs w:val="22"/>
        </w:rPr>
      </w:pPr>
      <w:r>
        <w:rPr>
          <w:rFonts w:ascii="Times New Roman" w:hAnsi="Times New Roman" w:eastAsia="Times New Roman" w:cs="Times New Roman"/>
          <w:color w:val="000000" w:themeColor="text1"/>
          <w:sz w:val="22"/>
          <w:szCs w:val="22"/>
          <w:highlight w:val="none"/>
          <w:lang w:val="pt-BR"/>
        </w:rPr>
      </w:r>
      <w:r>
        <w:rPr>
          <w:sz w:val="22"/>
          <w:szCs w:val="22"/>
        </w:rPr>
      </w:r>
      <w:r>
        <w:rPr>
          <w:sz w:val="22"/>
          <w:szCs w:val="22"/>
        </w:rPr>
      </w:r>
    </w:p>
    <w:tbl>
      <w:tblPr>
        <w:tblInd w:w="567" w:type="dxa"/>
        <w:tblW w:w="0" w:type="auto"/>
        <w:tblCellMar>
          <w:left w:w="0" w:type="dxa"/>
          <w:top w:w="0" w:type="dxa"/>
          <w:right w:w="0" w:type="dxa"/>
          <w:bottom w:w="0" w:type="dxa"/>
        </w:tblCellMa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1E0" w:firstRow="1" w:lastRow="1" w:firstColumn="1" w:lastColumn="1" w:noHBand="0" w:noVBand="0"/>
      </w:tblPr>
      <w:tblGrid>
        <w:gridCol w:w="1701"/>
        <w:gridCol w:w="2268"/>
        <w:gridCol w:w="1843"/>
        <w:gridCol w:w="1561"/>
        <w:gridCol w:w="1276"/>
      </w:tblGrid>
      <w:tr>
        <w:trPr>
          <w:trHeight w:val="267"/>
        </w:trPr>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112"/>
              <w:pBdr/>
              <w:spacing w:after="0" w:afterAutospacing="0" w:before="0" w:beforeAutospacing="0" w:line="276" w:lineRule="auto"/>
              <w:ind w:right="82"/>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FUNÇÃO</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Style w:val="1112"/>
              <w:pBdr/>
              <w:spacing w:after="0" w:afterAutospacing="0" w:before="0" w:beforeAutospacing="0" w:line="276" w:lineRule="auto"/>
              <w:ind w:right="10" w:left="4"/>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SERVIDOR</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Style w:val="1112"/>
              <w:pBdr/>
              <w:spacing w:after="0" w:afterAutospacing="0" w:before="0" w:beforeAutospacing="0" w:line="276" w:lineRule="auto"/>
              <w:ind w:right="13" w:left="13"/>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CARGO</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1561" w:type="dxa"/>
            <w:vAlign w:val="center"/>
            <w:textDirection w:val="lrTb"/>
            <w:noWrap w:val="false"/>
          </w:tcPr>
          <w:p>
            <w:pPr>
              <w:pStyle w:val="1112"/>
              <w:pBdr/>
              <w:spacing w:after="0" w:afterAutospacing="0" w:before="0" w:beforeAutospacing="0" w:line="276" w:lineRule="auto"/>
              <w:ind w:right="2" w:left="10"/>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PROVIMENTO</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Style w:val="1112"/>
              <w:pBdr/>
              <w:spacing w:after="0" w:afterAutospacing="0" w:before="0" w:beforeAutospacing="0" w:line="276" w:lineRule="auto"/>
              <w:ind w:right="0" w:firstLine="0" w:left="0"/>
              <w:jc w:val="center"/>
              <w:rPr>
                <w:rFonts w:ascii="Times New Roman" w:hAnsi="Times New Roman" w:cs="Times New Roman"/>
                <w:color w:val="000000"/>
                <w:sz w:val="22"/>
                <w:szCs w:val="22"/>
              </w:rPr>
            </w:pPr>
            <w:r>
              <w:rPr>
                <w:rFonts w:ascii="Times New Roman" w:hAnsi="Times New Roman" w:cs="Times New Roman"/>
                <w:b/>
                <w:color w:val="000000" w:themeColor="text1"/>
                <w:spacing w:val="-2"/>
                <w:sz w:val="22"/>
                <w:szCs w:val="22"/>
                <w:lang w:val="pt-BR"/>
              </w:rPr>
              <w:t xml:space="preserve">LOTAÇÃO</w:t>
            </w:r>
            <w:r>
              <w:rPr>
                <w:rFonts w:ascii="Times New Roman" w:hAnsi="Times New Roman" w:cs="Times New Roman"/>
                <w:color w:val="000000"/>
                <w:sz w:val="22"/>
                <w:szCs w:val="22"/>
              </w:rPr>
            </w:r>
            <w:r>
              <w:rPr>
                <w:rFonts w:ascii="Times New Roman" w:hAnsi="Times New Roman" w:cs="Times New Roman"/>
                <w:color w:val="000000"/>
                <w:sz w:val="22"/>
                <w:szCs w:val="22"/>
              </w:rPr>
            </w:r>
          </w:p>
        </w:tc>
      </w:tr>
      <w:tr>
        <w:trPr>
          <w:trHeight w:val="521"/>
        </w:trPr>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112"/>
              <w:pBdr/>
              <w:spacing w:after="0" w:afterAutospacing="0" w:before="0" w:beforeAutospacing="0" w:line="276" w:lineRule="auto"/>
              <w:ind w:right="82" w:left="5"/>
              <w:jc w:val="center"/>
              <w:rPr>
                <w:rFonts w:ascii="Times New Roman" w:hAnsi="Times New Roman" w:cs="Times New Roman"/>
                <w:color w:val="000000"/>
                <w:sz w:val="22"/>
                <w:szCs w:val="22"/>
                <w:highlight w:val="none"/>
              </w:rPr>
            </w:pPr>
            <w:r>
              <w:rPr>
                <w:rFonts w:ascii="Times New Roman" w:hAnsi="Times New Roman" w:cs="Times New Roman"/>
                <w:color w:val="000000" w:themeColor="text1"/>
                <w:sz w:val="22"/>
                <w:szCs w:val="22"/>
                <w:highlight w:val="none"/>
                <w:lang w:val="pt-BR"/>
              </w:rPr>
              <w:t xml:space="preserve">Fiscal</w:t>
            </w:r>
            <w:r>
              <w:rPr>
                <w:rFonts w:ascii="Times New Roman" w:hAnsi="Times New Roman" w:cs="Times New Roman"/>
                <w:color w:val="000000" w:themeColor="text1"/>
                <w:spacing w:val="-1"/>
                <w:sz w:val="22"/>
                <w:szCs w:val="22"/>
                <w:highlight w:val="none"/>
                <w:lang w:val="pt-BR"/>
              </w:rPr>
              <w:t xml:space="preserve"> </w:t>
            </w:r>
            <w:r>
              <w:rPr>
                <w:rFonts w:ascii="Times New Roman" w:hAnsi="Times New Roman" w:cs="Times New Roman"/>
                <w:color w:val="000000" w:themeColor="text1"/>
                <w:spacing w:val="-2"/>
                <w:sz w:val="22"/>
                <w:szCs w:val="22"/>
                <w:highlight w:val="none"/>
                <w:lang w:val="pt-BR"/>
              </w:rPr>
              <w:t xml:space="preserve">Administrativo</w:t>
            </w:r>
            <w:r>
              <w:rPr>
                <w:rFonts w:ascii="Times New Roman" w:hAnsi="Times New Roman" w:cs="Times New Roman"/>
                <w:color w:val="000000"/>
                <w:sz w:val="22"/>
                <w:szCs w:val="22"/>
                <w:highlight w:val="none"/>
              </w:rPr>
            </w:r>
            <w:r>
              <w:rPr>
                <w:rFonts w:ascii="Times New Roman" w:hAnsi="Times New Roman" w:cs="Times New Roman"/>
                <w:color w:val="000000"/>
                <w:sz w:val="22"/>
                <w:szCs w:val="22"/>
                <w:highlight w:val="none"/>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Rubens Luís Rolando Souza</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Engenheiro Civil</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561"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Efetivo</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SEINFRA</w:t>
            </w:r>
            <w:r>
              <w:rPr>
                <w:sz w:val="22"/>
                <w:szCs w:val="22"/>
                <w:highlight w:val="none"/>
              </w:rPr>
            </w:r>
            <w:r>
              <w:rPr>
                <w:sz w:val="22"/>
                <w:szCs w:val="22"/>
                <w:highlight w:val="none"/>
              </w:rPr>
            </w:r>
          </w:p>
        </w:tc>
      </w:tr>
      <w:tr>
        <w:trPr>
          <w:trHeight w:val="582"/>
        </w:trPr>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112"/>
              <w:pBdr/>
              <w:spacing w:after="0" w:afterAutospacing="0" w:before="0" w:beforeAutospacing="0" w:line="276" w:lineRule="auto"/>
              <w:ind w:right="82" w:left="5"/>
              <w:jc w:val="center"/>
              <w:rPr>
                <w:rFonts w:ascii="Times New Roman" w:hAnsi="Times New Roman" w:cs="Times New Roman"/>
                <w:color w:val="000000"/>
                <w:sz w:val="22"/>
                <w:szCs w:val="22"/>
                <w:highlight w:val="none"/>
              </w:rPr>
            </w:pPr>
            <w:r>
              <w:rPr>
                <w:rFonts w:ascii="Times New Roman" w:hAnsi="Times New Roman" w:cs="Times New Roman"/>
                <w:color w:val="000000" w:themeColor="text1"/>
                <w:sz w:val="22"/>
                <w:szCs w:val="22"/>
                <w:highlight w:val="none"/>
                <w:lang w:val="pt-BR"/>
              </w:rPr>
              <w:t xml:space="preserve">Fiscal</w:t>
            </w:r>
            <w:r>
              <w:rPr>
                <w:rFonts w:ascii="Times New Roman" w:hAnsi="Times New Roman" w:cs="Times New Roman"/>
                <w:color w:val="000000" w:themeColor="text1"/>
                <w:spacing w:val="-1"/>
                <w:sz w:val="22"/>
                <w:szCs w:val="22"/>
                <w:highlight w:val="none"/>
                <w:lang w:val="pt-BR"/>
              </w:rPr>
              <w:t xml:space="preserve"> </w:t>
            </w:r>
            <w:r>
              <w:rPr>
                <w:rFonts w:ascii="Times New Roman" w:hAnsi="Times New Roman" w:cs="Times New Roman"/>
                <w:color w:val="000000" w:themeColor="text1"/>
                <w:spacing w:val="-2"/>
                <w:sz w:val="22"/>
                <w:szCs w:val="22"/>
                <w:highlight w:val="none"/>
                <w:lang w:val="pt-BR"/>
              </w:rPr>
              <w:t xml:space="preserve">Técnico</w:t>
            </w:r>
            <w:r>
              <w:rPr>
                <w:rFonts w:ascii="Times New Roman" w:hAnsi="Times New Roman" w:cs="Times New Roman"/>
                <w:color w:val="000000"/>
                <w:sz w:val="22"/>
                <w:szCs w:val="22"/>
                <w:highlight w:val="none"/>
              </w:rPr>
            </w:r>
            <w:r>
              <w:rPr>
                <w:rFonts w:ascii="Times New Roman" w:hAnsi="Times New Roman" w:cs="Times New Roman"/>
                <w:color w:val="000000"/>
                <w:sz w:val="22"/>
                <w:szCs w:val="22"/>
                <w:highlight w:val="none"/>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Amanda Pereira de Andrade</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Engenheira Civil II</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561"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Efetivo</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highlight w:val="none"/>
              </w:rPr>
            </w:pPr>
            <w:r>
              <w:rPr>
                <w:sz w:val="22"/>
                <w:szCs w:val="22"/>
                <w:highlight w:val="none"/>
              </w:rPr>
              <w:t xml:space="preserve">SEINFRA</w:t>
            </w:r>
            <w:r>
              <w:rPr>
                <w:sz w:val="22"/>
                <w:szCs w:val="22"/>
                <w:highlight w:val="none"/>
              </w:rPr>
            </w:r>
            <w:r>
              <w:rPr>
                <w:sz w:val="22"/>
                <w:szCs w:val="22"/>
                <w:highlight w:val="none"/>
              </w:rPr>
            </w:r>
          </w:p>
        </w:tc>
      </w:tr>
      <w:tr>
        <w:trPr>
          <w:trHeight w:val="557"/>
        </w:trPr>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112"/>
              <w:pBdr/>
              <w:spacing w:after="0" w:afterAutospacing="0" w:before="0" w:beforeAutospacing="0" w:line="276" w:lineRule="auto"/>
              <w:ind w:right="82" w:left="2"/>
              <w:jc w:val="center"/>
              <w:rPr>
                <w:rFonts w:ascii="Times New Roman" w:hAnsi="Times New Roman" w:cs="Times New Roman"/>
                <w:color w:val="000000"/>
                <w:sz w:val="22"/>
                <w:szCs w:val="22"/>
              </w:rPr>
            </w:pPr>
            <w:r>
              <w:rPr>
                <w:rFonts w:ascii="Times New Roman" w:hAnsi="Times New Roman" w:cs="Times New Roman"/>
                <w:color w:val="000000" w:themeColor="text1"/>
                <w:sz w:val="22"/>
                <w:szCs w:val="22"/>
                <w:lang w:val="pt-BR"/>
              </w:rPr>
              <w:t xml:space="preserve">Gestor</w:t>
            </w:r>
            <w:r>
              <w:rPr>
                <w:rFonts w:ascii="Times New Roman" w:hAnsi="Times New Roman" w:cs="Times New Roman"/>
                <w:color w:val="000000" w:themeColor="text1"/>
                <w:spacing w:val="-3"/>
                <w:sz w:val="22"/>
                <w:szCs w:val="22"/>
                <w:lang w:val="pt-BR"/>
              </w:rPr>
              <w:t xml:space="preserve"> </w:t>
            </w:r>
            <w:r>
              <w:rPr>
                <w:rFonts w:ascii="Times New Roman" w:hAnsi="Times New Roman" w:cs="Times New Roman"/>
                <w:color w:val="000000" w:themeColor="text1"/>
                <w:sz w:val="22"/>
                <w:szCs w:val="22"/>
                <w:lang w:val="pt-BR"/>
              </w:rPr>
              <w:t xml:space="preserve">da</w:t>
            </w:r>
            <w:r>
              <w:rPr>
                <w:rFonts w:ascii="Times New Roman" w:hAnsi="Times New Roman" w:cs="Times New Roman"/>
                <w:color w:val="000000" w:themeColor="text1"/>
                <w:spacing w:val="-2"/>
                <w:sz w:val="22"/>
                <w:szCs w:val="22"/>
                <w:lang w:val="pt-BR"/>
              </w:rPr>
              <w:t xml:space="preserve"> Contratação</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Bdr/>
              <w:spacing w:line="276" w:lineRule="auto"/>
              <w:ind w:firstLine="0"/>
              <w:jc w:val="center"/>
              <w:rPr>
                <w:sz w:val="22"/>
                <w:szCs w:val="22"/>
              </w:rPr>
            </w:pPr>
            <w:r>
              <w:rPr>
                <w:sz w:val="22"/>
                <w:szCs w:val="22"/>
              </w:rPr>
              <w:t xml:space="preserve">Jair Canci</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pBdr/>
              <w:spacing w:line="276" w:lineRule="auto"/>
              <w:ind w:firstLine="0"/>
              <w:jc w:val="center"/>
              <w:rPr>
                <w:sz w:val="22"/>
                <w:szCs w:val="22"/>
              </w:rPr>
            </w:pPr>
            <w:r>
              <w:rPr>
                <w:sz w:val="22"/>
                <w:szCs w:val="22"/>
              </w:rPr>
              <w:t xml:space="preserve">Secretário Municipal de Infraestrutura e Urbanismo</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561" w:type="dxa"/>
            <w:vAlign w:val="center"/>
            <w:textDirection w:val="lrTb"/>
            <w:noWrap w:val="false"/>
          </w:tcPr>
          <w:p>
            <w:pPr>
              <w:pBdr/>
              <w:spacing w:line="276" w:lineRule="auto"/>
              <w:ind w:firstLine="0"/>
              <w:jc w:val="center"/>
              <w:rPr>
                <w:sz w:val="22"/>
                <w:szCs w:val="22"/>
              </w:rPr>
            </w:pPr>
            <w:r>
              <w:rPr>
                <w:sz w:val="22"/>
                <w:szCs w:val="22"/>
              </w:rPr>
              <w:t xml:space="preserve">CCE</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1276" w:type="dxa"/>
            <w:vAlign w:val="center"/>
            <w:textDirection w:val="lrTb"/>
            <w:noWrap w:val="false"/>
          </w:tcPr>
          <w:p>
            <w:pPr>
              <w:pBdr/>
              <w:spacing w:line="276" w:lineRule="auto"/>
              <w:ind w:firstLine="0"/>
              <w:jc w:val="center"/>
              <w:rPr>
                <w:sz w:val="22"/>
                <w:szCs w:val="22"/>
              </w:rPr>
            </w:pPr>
            <w:r>
              <w:rPr>
                <w:sz w:val="22"/>
                <w:szCs w:val="22"/>
              </w:rPr>
              <w:t xml:space="preserve">SEINFRA</w:t>
            </w:r>
            <w:r>
              <w:rPr>
                <w:sz w:val="22"/>
                <w:szCs w:val="22"/>
              </w:rPr>
            </w:r>
            <w:r>
              <w:rPr>
                <w:sz w:val="22"/>
                <w:szCs w:val="22"/>
              </w:rPr>
            </w:r>
          </w:p>
        </w:tc>
      </w:tr>
    </w:tbl>
    <w:p>
      <w:pPr>
        <w:pBdr/>
        <w:spacing w:after="0" w:afterAutospacing="0" w:line="276" w:lineRule="auto"/>
        <w:ind w:hanging="708" w:left="1700"/>
        <w:jc w:val="both"/>
        <w:rPr>
          <w:sz w:val="22"/>
          <w:szCs w:val="22"/>
        </w:rPr>
      </w:pPr>
      <w:r>
        <w:rPr>
          <w:rFonts w:ascii="Times New Roman" w:hAnsi="Times New Roman" w:eastAsia="Times New Roman" w:cs="Times New Roman"/>
          <w:sz w:val="22"/>
          <w:szCs w:val="22"/>
          <w:highlight w:val="none"/>
          <w:rtl w:val="0"/>
          <w:lang w:val="pt-BR"/>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sz w:val="22"/>
          <w:szCs w:val="22"/>
        </w:rPr>
        <w:t xml:space="preserve">DO PAGAMENTO</w:t>
      </w:r>
      <w:r>
        <w:rPr>
          <w:sz w:val="22"/>
          <w:szCs w:val="22"/>
        </w:rPr>
      </w:r>
      <w:r>
        <w:rPr>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t xml:space="preserve">Os pagamentos </w:t>
      </w:r>
      <w:r>
        <w:rPr>
          <w:rFonts w:ascii="Times New Roman" w:hAnsi="Times New Roman"/>
          <w:b/>
          <w:bCs/>
          <w:sz w:val="22"/>
          <w:szCs w:val="22"/>
        </w:rPr>
        <w:t xml:space="preserve">serão efetuados em parcelas</w:t>
      </w:r>
      <w:r>
        <w:rPr>
          <w:rFonts w:ascii="Times New Roman" w:hAnsi="Times New Roman"/>
          <w:sz w:val="22"/>
          <w:szCs w:val="22"/>
        </w:rPr>
        <w:t xml:space="preserve"> correspondentes às </w:t>
      </w:r>
      <w:r>
        <w:rPr>
          <w:rFonts w:ascii="Times New Roman" w:hAnsi="Times New Roman"/>
          <w:b/>
          <w:bCs/>
          <w:sz w:val="22"/>
          <w:szCs w:val="22"/>
        </w:rPr>
        <w:t xml:space="preserve">medições mensais</w:t>
      </w:r>
      <w:r>
        <w:rPr>
          <w:rFonts w:ascii="Times New Roman" w:hAnsi="Times New Roman"/>
          <w:sz w:val="22"/>
          <w:szCs w:val="22"/>
        </w:rPr>
        <w:t xml:space="preserve"> a serem feitas de acordo com o estabelecido no </w:t>
      </w:r>
      <w:r>
        <w:rPr>
          <w:rFonts w:ascii="Times New Roman" w:hAnsi="Times New Roman"/>
          <w:b/>
          <w:bCs/>
          <w:sz w:val="22"/>
          <w:szCs w:val="22"/>
        </w:rPr>
        <w:t xml:space="preserve">Cronograma físico-financeiro, </w:t>
      </w:r>
      <w:r>
        <w:rPr>
          <w:rFonts w:ascii="Times New Roman" w:hAnsi="Times New Roman"/>
          <w:sz w:val="22"/>
          <w:szCs w:val="22"/>
        </w:rPr>
        <w:t xml:space="preserve">considerando os preços unitários constantes da Planilha de Quantidades, todos aprovados pelo órgão competente.</w:t>
      </w:r>
      <w:r>
        <w:rPr>
          <w:rFonts w:ascii="Times New Roman" w:hAnsi="Times New Roman"/>
          <w:sz w:val="22"/>
          <w:szCs w:val="22"/>
        </w:rPr>
      </w:r>
      <w:r>
        <w:rPr>
          <w:rFonts w:ascii="Times New Roman" w:hAnsi="Times New Roman"/>
          <w:sz w:val="22"/>
          <w:szCs w:val="22"/>
        </w:rPr>
      </w:r>
    </w:p>
    <w:p>
      <w:pPr>
        <w:pStyle w:val="931"/>
        <w:numPr>
          <w:ilvl w:val="1"/>
          <w:numId w:val="2"/>
        </w:numPr>
        <w:pBdr/>
        <w:spacing w:line="276" w:lineRule="auto"/>
        <w:ind w:hanging="567" w:left="1134"/>
        <w:jc w:val="both"/>
        <w:rPr>
          <w:rFonts w:ascii="Times New Roman" w:hAnsi="Times New Roman"/>
          <w:sz w:val="22"/>
          <w:szCs w:val="22"/>
        </w:rPr>
      </w:pPr>
      <w:r>
        <w:rPr>
          <w:rFonts w:ascii="Times New Roman" w:hAnsi="Times New Roman"/>
          <w:sz w:val="22"/>
          <w:szCs w:val="22"/>
        </w:rPr>
      </w:r>
      <w:r>
        <w:rPr>
          <w:rFonts w:ascii="Times New Roman" w:hAnsi="Times New Roman"/>
          <w:sz w:val="22"/>
          <w:szCs w:val="22"/>
        </w:rPr>
        <w:t xml:space="preserve">Os pagamentos serão realizados de</w:t>
      </w:r>
      <w:r>
        <w:rPr>
          <w:rFonts w:ascii="Times New Roman" w:hAnsi="Times New Roman"/>
          <w:sz w:val="22"/>
          <w:szCs w:val="22"/>
        </w:rPr>
        <w:t xml:space="preserve"> acordo com o disposto no Decreto Municipal nº 7.484/2024 e conforme o disposto na minuta padrão do contrato administrativo.</w:t>
      </w:r>
      <w:r>
        <w:rPr>
          <w:rFonts w:ascii="Times New Roman" w:hAnsi="Times New Roman"/>
          <w:sz w:val="22"/>
          <w:szCs w:val="22"/>
        </w:rPr>
      </w:r>
      <w:r>
        <w:rPr>
          <w:rFonts w:ascii="Times New Roman" w:hAnsi="Times New Roman"/>
          <w:sz w:val="22"/>
          <w:szCs w:val="22"/>
        </w:rPr>
      </w:r>
    </w:p>
    <w:p>
      <w:pPr>
        <w:pStyle w:val="931"/>
        <w:numPr>
          <w:ilvl w:val="1"/>
          <w:numId w:val="2"/>
        </w:numPr>
        <w:pBdr/>
        <w:spacing w:line="276" w:lineRule="auto"/>
        <w:ind w:hanging="567" w:left="1134"/>
        <w:jc w:val="both"/>
        <w:rPr>
          <w:rFonts w:ascii="Times New Roman" w:hAnsi="Times New Roman"/>
          <w:sz w:val="22"/>
          <w:szCs w:val="22"/>
          <w:highlight w:val="none"/>
        </w:rPr>
      </w:pPr>
      <w:r>
        <w:rPr>
          <w:rFonts w:ascii="Times New Roman" w:hAnsi="Times New Roman"/>
          <w:sz w:val="22"/>
          <w:szCs w:val="22"/>
          <w:highlight w:val="none"/>
        </w:rPr>
        <w:t xml:space="preserve">Fonte dos recursos financeiros:</w:t>
      </w:r>
      <w:r>
        <w:rPr>
          <w:rFonts w:ascii="Times New Roman" w:hAnsi="Times New Roman"/>
          <w:sz w:val="22"/>
          <w:szCs w:val="22"/>
          <w:highlight w:val="none"/>
        </w:rPr>
      </w:r>
      <w:r>
        <w:rPr>
          <w:rFonts w:ascii="Times New Roman" w:hAnsi="Times New Roman"/>
          <w:sz w:val="22"/>
          <w:szCs w:val="22"/>
          <w:highlight w:val="none"/>
        </w:rPr>
      </w:r>
    </w:p>
    <w:p>
      <w:pPr>
        <w:pBdr/>
        <w:spacing w:line="276" w:lineRule="auto"/>
        <w:ind w:firstLine="0" w:left="1134"/>
        <w:jc w:val="both"/>
        <w:rPr>
          <w:sz w:val="22"/>
          <w:szCs w:val="22"/>
          <w:highlight w:val="none"/>
        </w:rPr>
      </w:pPr>
      <w:r>
        <w:rPr>
          <w:rFonts w:ascii="Times New Roman" w:hAnsi="Times New Roman"/>
          <w:color w:val="000000" w:themeColor="text1"/>
          <w:sz w:val="22"/>
          <w:szCs w:val="22"/>
          <w:highlight w:val="none"/>
        </w:rPr>
        <w:t xml:space="preserve">a) </w:t>
      </w:r>
      <w:r>
        <w:rPr>
          <w:rFonts w:ascii="Times New Roman" w:hAnsi="Times New Roman"/>
          <w:b/>
          <w:bCs/>
          <w:color w:val="000000" w:themeColor="text1"/>
          <w:sz w:val="22"/>
          <w:szCs w:val="22"/>
          <w:highlight w:val="none"/>
        </w:rPr>
        <w:t xml:space="preserve">R$</w:t>
      </w:r>
      <w:r>
        <w:rPr>
          <w:b/>
          <w:bCs/>
          <w:sz w:val="22"/>
          <w:szCs w:val="22"/>
          <w:highlight w:val="none"/>
        </w:rPr>
        <w:t xml:space="preserve"> 400.000,00</w:t>
      </w:r>
      <w:r>
        <w:rPr>
          <w:b/>
          <w:bCs/>
          <w:sz w:val="22"/>
          <w:szCs w:val="22"/>
          <w:highlight w:val="none"/>
        </w:rPr>
        <w:t xml:space="preserve"> (quatrocentos mil reais)</w:t>
      </w:r>
      <w:r>
        <w:rPr>
          <w:rFonts w:ascii="Times New Roman" w:hAnsi="Times New Roman"/>
          <w:color w:val="000000" w:themeColor="text1"/>
          <w:sz w:val="22"/>
          <w:szCs w:val="22"/>
          <w:highlight w:val="none"/>
        </w:rPr>
        <w:t xml:space="preserve"> </w:t>
      </w:r>
      <w:r>
        <w:rPr>
          <w:rFonts w:ascii="Times New Roman" w:hAnsi="Times New Roman"/>
          <w:color w:val="000000" w:themeColor="text1"/>
          <w:sz w:val="22"/>
          <w:szCs w:val="22"/>
          <w:highlight w:val="none"/>
        </w:rPr>
        <w:t xml:space="preserve">provenientes do</w:t>
      </w:r>
      <w:r>
        <w:rPr>
          <w:rFonts w:ascii="Times New Roman" w:hAnsi="Times New Roman"/>
          <w:color w:val="000000" w:themeColor="text1"/>
          <w:sz w:val="22"/>
          <w:szCs w:val="22"/>
          <w:highlight w:val="none"/>
        </w:rPr>
        <w:t xml:space="preserve"> </w:t>
      </w:r>
      <w:r>
        <w:rPr>
          <w:rFonts w:ascii="Times New Roman" w:hAnsi="Times New Roman"/>
          <w:color w:val="000000" w:themeColor="text1"/>
          <w:sz w:val="22"/>
          <w:szCs w:val="22"/>
          <w:highlight w:val="none"/>
        </w:rPr>
        <w:t xml:space="preserve">Plano de Ação Nº 09032022-019167</w:t>
      </w:r>
      <w:r>
        <w:rPr>
          <w:color w:val="000000" w:themeColor="text1"/>
          <w:sz w:val="22"/>
          <w:szCs w:val="22"/>
          <w:highlight w:val="none"/>
        </w:rPr>
        <w:t xml:space="preserve">,</w:t>
      </w:r>
      <w:r>
        <w:rPr>
          <w:rFonts w:ascii="Times New Roman" w:hAnsi="Times New Roman"/>
          <w:color w:val="000000" w:themeColor="text1"/>
          <w:sz w:val="22"/>
          <w:szCs w:val="22"/>
          <w:highlight w:val="none"/>
        </w:rPr>
        <w:t xml:space="preserve"> conforme documentação anexa</w:t>
      </w:r>
      <w:r>
        <w:rPr>
          <w:sz w:val="22"/>
          <w:szCs w:val="22"/>
          <w:highlight w:val="none"/>
        </w:rPr>
        <w:t xml:space="preserve">;</w:t>
      </w:r>
      <w:r>
        <w:rPr>
          <w:sz w:val="22"/>
          <w:szCs w:val="22"/>
          <w:highlight w:val="none"/>
        </w:rPr>
      </w:r>
      <w:r>
        <w:rPr>
          <w:sz w:val="22"/>
          <w:szCs w:val="22"/>
          <w:highlight w:val="none"/>
        </w:rPr>
      </w:r>
    </w:p>
    <w:p>
      <w:pPr>
        <w:pBdr/>
        <w:spacing w:line="276" w:lineRule="auto"/>
        <w:ind w:firstLine="0" w:left="1134"/>
        <w:jc w:val="both"/>
        <w:rPr>
          <w:sz w:val="22"/>
          <w:szCs w:val="22"/>
          <w:highlight w:val="none"/>
        </w:rPr>
      </w:pPr>
      <w:r>
        <w:rPr>
          <w:sz w:val="22"/>
          <w:szCs w:val="22"/>
          <w:highlight w:val="none"/>
        </w:rPr>
        <w:t xml:space="preserve">b) </w:t>
      </w:r>
      <w:r>
        <w:rPr>
          <w:b/>
          <w:bCs/>
          <w:sz w:val="22"/>
          <w:szCs w:val="22"/>
          <w:highlight w:val="none"/>
        </w:rPr>
        <w:t xml:space="preserve">R$ 221.150,93 (duzentos e vinte e um mil cento e cinquenta reais e noventa e três centavos)</w:t>
      </w:r>
      <w:r>
        <w:rPr>
          <w:sz w:val="22"/>
          <w:szCs w:val="22"/>
          <w:highlight w:val="none"/>
        </w:rPr>
        <w:t xml:space="preserve"> pelo Município</w:t>
      </w:r>
      <w:r>
        <w:rPr>
          <w:sz w:val="22"/>
          <w:szCs w:val="22"/>
          <w:highlight w:val="none"/>
        </w:rPr>
        <w:t xml:space="preserve"> como forma de contrapartida</w:t>
      </w:r>
      <w:r>
        <w:rPr>
          <w:sz w:val="22"/>
          <w:szCs w:val="22"/>
          <w:highlight w:val="none"/>
        </w:rPr>
        <w:t xml:space="preserve">. </w:t>
      </w:r>
      <w:r>
        <w:rPr>
          <w:sz w:val="22"/>
          <w:szCs w:val="22"/>
          <w:highlight w:val="none"/>
        </w:rPr>
      </w:r>
      <w:r>
        <w:rPr>
          <w:sz w:val="22"/>
          <w:szCs w:val="22"/>
          <w:highlight w:val="none"/>
        </w:rPr>
      </w:r>
    </w:p>
    <w:p>
      <w:pPr>
        <w:pBdr/>
        <w:spacing w:line="276" w:lineRule="auto"/>
        <w:ind w:firstLine="0" w:left="1134"/>
        <w:jc w:val="both"/>
        <w:rPr>
          <w:rFonts w:ascii="Times New Roman" w:hAnsi="Times New Roman"/>
          <w:sz w:val="22"/>
          <w:szCs w:val="22"/>
        </w:rPr>
      </w:pPr>
      <w:r>
        <w:rPr>
          <w:rFonts w:ascii="Times New Roman" w:hAnsi="Times New Roman"/>
          <w:sz w:val="22"/>
          <w:szCs w:val="22"/>
          <w:highlight w:val="none"/>
        </w:rPr>
      </w:r>
      <w:r>
        <w:rPr>
          <w:rFonts w:ascii="Times New Roman" w:hAnsi="Times New Roman"/>
          <w:sz w:val="22"/>
          <w:szCs w:val="22"/>
        </w:rPr>
      </w:r>
      <w:r>
        <w:rPr>
          <w:rFonts w:ascii="Times New Roman" w:hAnsi="Times New Roman"/>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color w:val="000000" w:themeColor="text1"/>
          <w:sz w:val="22"/>
          <w:szCs w:val="22"/>
        </w:rPr>
        <w:t xml:space="preserve">DAS MEDIÇÕES PERIÓDICAS E DOS RECEBIMENTOS PROVISÓRIO E DEFINITIVO</w:t>
      </w:r>
      <w:r>
        <w:rPr>
          <w:sz w:val="22"/>
          <w:szCs w:val="22"/>
        </w:rPr>
      </w:r>
      <w:r>
        <w:rPr>
          <w:sz w:val="22"/>
          <w:szCs w:val="22"/>
        </w:rPr>
      </w:r>
    </w:p>
    <w:p>
      <w:pPr>
        <w:pStyle w:val="931"/>
        <w:widowControl w:val="false"/>
        <w:numPr>
          <w:ilvl w:val="1"/>
          <w:numId w:val="2"/>
        </w:numPr>
        <w:pBdr/>
        <w:spacing w:line="276" w:lineRule="auto"/>
        <w:ind w:hanging="567" w:left="1134"/>
        <w:jc w:val="both"/>
        <w:rPr>
          <w:sz w:val="22"/>
          <w:szCs w:val="22"/>
        </w:rPr>
      </w:pPr>
      <w:r>
        <w:rPr>
          <w:rFonts w:ascii="Times New Roman" w:hAnsi="Times New Roman"/>
          <w:sz w:val="22"/>
          <w:szCs w:val="22"/>
        </w:rPr>
        <w:t xml:space="preserve">As medições periódicas e os recebimentos provisório e definitivo do objeto da contratação </w:t>
      </w:r>
      <w:r>
        <w:rPr>
          <w:rFonts w:ascii="Times New Roman" w:hAnsi="Times New Roman"/>
          <w:sz w:val="22"/>
          <w:szCs w:val="22"/>
        </w:rPr>
        <w:t xml:space="preserve">serão realizados de acordo com o disposto no Decreto Municipal nº 7.484/2024 e de acordo com o disposto na minuta padrão do contrato administrativo.</w:t>
      </w:r>
      <w:r>
        <w:rPr>
          <w:sz w:val="22"/>
          <w:szCs w:val="22"/>
        </w:rPr>
      </w:r>
      <w:r>
        <w:rPr>
          <w:sz w:val="22"/>
          <w:szCs w:val="22"/>
        </w:rPr>
      </w:r>
    </w:p>
    <w:p>
      <w:pPr>
        <w:pBdr/>
        <w:spacing w:line="276" w:lineRule="auto"/>
        <w:ind w:firstLine="567"/>
        <w:jc w:val="both"/>
        <w:rPr>
          <w:sz w:val="22"/>
          <w:szCs w:val="22"/>
        </w:rPr>
      </w:pPr>
      <w:r>
        <w:rPr>
          <w:rFonts w:ascii="Times New Roman" w:hAnsi="Times New Roman"/>
          <w:color w:val="000000" w:themeColor="text1"/>
          <w:sz w:val="22"/>
          <w:szCs w:val="22"/>
        </w:rPr>
      </w:r>
      <w:r>
        <w:rPr>
          <w:sz w:val="22"/>
          <w:szCs w:val="22"/>
        </w:rPr>
      </w:r>
      <w:r>
        <w:rPr>
          <w:sz w:val="22"/>
          <w:szCs w:val="22"/>
        </w:rPr>
      </w:r>
    </w:p>
    <w:p>
      <w:pPr>
        <w:pStyle w:val="931"/>
        <w:numPr>
          <w:ilvl w:val="0"/>
          <w:numId w:val="2"/>
        </w:numPr>
        <w:pBdr/>
        <w:shd w:val="clear" w:color="a9d18e" w:fill="a9d18e"/>
        <w:spacing w:line="276" w:lineRule="auto"/>
        <w:ind/>
        <w:jc w:val="both"/>
        <w:rPr>
          <w:sz w:val="22"/>
          <w:szCs w:val="22"/>
        </w:rPr>
      </w:pPr>
      <w:r>
        <w:rPr>
          <w:rFonts w:ascii="Times New Roman" w:hAnsi="Times New Roman"/>
          <w:b/>
          <w:bCs/>
          <w:color w:val="000000" w:themeColor="text1"/>
          <w:sz w:val="22"/>
          <w:szCs w:val="22"/>
        </w:rPr>
        <w:t xml:space="preserve">ORÇAMENTO DO OBJETO DA CONTRATAÇÃO</w:t>
      </w:r>
      <w:r>
        <w:rPr>
          <w:rFonts w:ascii="Times New Roman" w:hAnsi="Times New Roman"/>
          <w:b/>
          <w:bCs/>
          <w:color w:val="000000" w:themeColor="text1"/>
          <w:sz w:val="22"/>
          <w:szCs w:val="22"/>
        </w:rPr>
        <w:t xml:space="preserve">,</w:t>
      </w:r>
      <w:r>
        <w:rPr>
          <w:rFonts w:ascii="Times New Roman" w:hAnsi="Times New Roman"/>
          <w:b/>
          <w:bCs/>
          <w:color w:val="000000" w:themeColor="text1"/>
          <w:sz w:val="22"/>
          <w:szCs w:val="22"/>
        </w:rPr>
        <w:t xml:space="preserve"> ADEQUAÇÃO ORÇAMENTÁRIA</w:t>
      </w:r>
      <w:r>
        <w:rPr>
          <w:rFonts w:ascii="Times New Roman" w:hAnsi="Times New Roman"/>
          <w:b/>
          <w:bCs/>
          <w:color w:val="000000" w:themeColor="text1"/>
          <w:sz w:val="22"/>
          <w:szCs w:val="22"/>
        </w:rPr>
        <w:t xml:space="preserve"> E JUSTIFICATIVA PARA A ESTIMATIVA DOS PREÇOS</w:t>
      </w:r>
      <w:r>
        <w:rPr>
          <w:sz w:val="22"/>
          <w:szCs w:val="22"/>
        </w:rPr>
      </w:r>
      <w:r>
        <w:rPr>
          <w:sz w:val="22"/>
          <w:szCs w:val="22"/>
        </w:rPr>
      </w:r>
    </w:p>
    <w:p>
      <w:pPr>
        <w:pStyle w:val="1109"/>
        <w:numPr>
          <w:ilvl w:val="1"/>
          <w:numId w:val="2"/>
        </w:numPr>
        <w:pBdr/>
        <w:spacing w:afterAutospacing="0" w:beforeAutospacing="0" w:line="276" w:lineRule="auto"/>
        <w:ind w:hanging="567" w:left="1134"/>
        <w:jc w:val="both"/>
        <w:rPr>
          <w:sz w:val="22"/>
          <w:szCs w:val="22"/>
        </w:rPr>
      </w:pPr>
      <w:r>
        <w:rPr>
          <w:color w:val="000000"/>
          <w:sz w:val="22"/>
          <w:szCs w:val="22"/>
        </w:rPr>
        <w:t xml:space="preserve">A estimativa do valor total da contratação está prevista na planilha orçamentária que vai </w:t>
      </w:r>
      <w:r>
        <w:rPr>
          <w:color w:val="000000"/>
          <w:sz w:val="22"/>
          <w:szCs w:val="22"/>
          <w:highlight w:val="none"/>
        </w:rPr>
        <w:t xml:space="preserve">anexa</w:t>
      </w:r>
      <w:r>
        <w:rPr>
          <w:b/>
          <w:bCs/>
          <w:color w:val="000000"/>
          <w:sz w:val="22"/>
          <w:szCs w:val="22"/>
        </w:rPr>
        <w:t xml:space="preserve">. </w:t>
      </w:r>
      <w:r>
        <w:rPr>
          <w:sz w:val="22"/>
          <w:szCs w:val="22"/>
        </w:rPr>
      </w:r>
      <w:r>
        <w:rPr>
          <w:sz w:val="22"/>
          <w:szCs w:val="22"/>
        </w:rPr>
      </w:r>
    </w:p>
    <w:p>
      <w:pPr>
        <w:pStyle w:val="1109"/>
        <w:numPr>
          <w:ilvl w:val="1"/>
          <w:numId w:val="2"/>
        </w:numPr>
        <w:pBdr/>
        <w:spacing w:afterAutospacing="0" w:beforeAutospacing="0" w:line="276" w:lineRule="auto"/>
        <w:ind w:hanging="567" w:left="1134"/>
        <w:jc w:val="both"/>
        <w:rPr>
          <w:sz w:val="22"/>
          <w:szCs w:val="22"/>
        </w:rPr>
      </w:pPr>
      <w:r>
        <w:rPr>
          <w:color w:val="000000"/>
          <w:sz w:val="22"/>
          <w:szCs w:val="22"/>
        </w:rPr>
        <w:t xml:space="preserve">Os valores despendidos com a presente contratação estão de acordo com o planejamento orçamentário.</w:t>
      </w:r>
      <w:r>
        <w:rPr>
          <w:sz w:val="22"/>
          <w:szCs w:val="22"/>
        </w:rPr>
      </w:r>
      <w:r>
        <w:rPr>
          <w:sz w:val="22"/>
          <w:szCs w:val="22"/>
        </w:rPr>
      </w:r>
    </w:p>
    <w:p>
      <w:pPr>
        <w:pStyle w:val="1109"/>
        <w:numPr>
          <w:ilvl w:val="1"/>
          <w:numId w:val="2"/>
        </w:numPr>
        <w:pBdr/>
        <w:spacing w:afterAutospacing="0" w:beforeAutospacing="0" w:line="276" w:lineRule="auto"/>
        <w:ind w:hanging="567" w:left="1134"/>
        <w:jc w:val="both"/>
        <w:rPr>
          <w:color w:val="000000"/>
          <w:sz w:val="22"/>
          <w:szCs w:val="22"/>
        </w:rPr>
      </w:pPr>
      <w:r>
        <w:rPr>
          <w:color w:val="000000"/>
          <w:sz w:val="22"/>
          <w:szCs w:val="22"/>
        </w:rPr>
        <w:t xml:space="preserve">A dotação orçamentária específica será indicada pelo Departamento </w:t>
      </w:r>
      <w:r>
        <w:rPr>
          <w:color w:val="000000"/>
          <w:sz w:val="22"/>
          <w:szCs w:val="22"/>
        </w:rPr>
        <w:t xml:space="preserve">Contábil e Financeiro</w:t>
      </w:r>
      <w:r>
        <w:rPr>
          <w:color w:val="000000"/>
          <w:sz w:val="22"/>
          <w:szCs w:val="22"/>
        </w:rPr>
        <w:t xml:space="preserve">.</w:t>
      </w:r>
      <w:r>
        <w:rPr>
          <w:color w:val="000000"/>
          <w:sz w:val="22"/>
          <w:szCs w:val="22"/>
        </w:rPr>
      </w:r>
      <w:r>
        <w:rPr>
          <w:color w:val="000000"/>
          <w:sz w:val="22"/>
          <w:szCs w:val="22"/>
        </w:rPr>
      </w:r>
    </w:p>
    <w:p>
      <w:pPr>
        <w:pStyle w:val="1109"/>
        <w:numPr>
          <w:ilvl w:val="1"/>
          <w:numId w:val="2"/>
        </w:numPr>
        <w:pBdr/>
        <w:spacing w:afterAutospacing="0" w:beforeAutospacing="0" w:line="276" w:lineRule="auto"/>
        <w:ind w:hanging="567" w:left="1134"/>
        <w:jc w:val="both"/>
        <w:rPr>
          <w:b/>
          <w:bCs/>
          <w:sz w:val="22"/>
          <w:szCs w:val="22"/>
        </w:rPr>
      </w:pPr>
      <w:r>
        <w:rPr>
          <w:color w:val="000000"/>
          <w:sz w:val="22"/>
          <w:szCs w:val="22"/>
        </w:rPr>
        <w:t xml:space="preserve">O</w:t>
      </w:r>
      <w:r>
        <w:rPr>
          <w:sz w:val="22"/>
          <w:szCs w:val="22"/>
          <w:shd w:val="clear" w:color="auto" w:fill="ffffff"/>
        </w:rPr>
        <w:t xml:space="preserve"> valor total da presente contratação será </w:t>
      </w:r>
      <w:r>
        <w:rPr>
          <w:color w:val="000000" w:themeColor="text1"/>
          <w:sz w:val="22"/>
          <w:szCs w:val="22"/>
          <w:shd w:val="clear" w:color="auto" w:fill="ffffff"/>
        </w:rPr>
        <w:t xml:space="preserve">de </w:t>
      </w:r>
      <w:r>
        <w:rPr>
          <w:b/>
          <w:bCs/>
          <w:color w:val="000000" w:themeColor="text1"/>
          <w:sz w:val="22"/>
          <w:szCs w:val="22"/>
          <w:shd w:val="clear" w:color="auto" w:fill="ffffff"/>
        </w:rPr>
        <w:t xml:space="preserve">R$ </w:t>
      </w:r>
      <w:r>
        <w:rPr>
          <w:b/>
          <w:bCs/>
          <w:color w:val="000000" w:themeColor="text1"/>
          <w:sz w:val="22"/>
          <w:szCs w:val="22"/>
          <w:shd w:val="clear" w:color="auto" w:fill="ffffff"/>
        </w:rPr>
        <w:t xml:space="preserve">621.150,93</w:t>
      </w:r>
      <w:r>
        <w:rPr>
          <w:b/>
          <w:bCs/>
          <w:color w:val="000000" w:themeColor="text1"/>
          <w:sz w:val="22"/>
          <w:szCs w:val="22"/>
          <w:shd w:val="clear" w:color="auto" w:fill="ffffff"/>
        </w:rPr>
        <w:t xml:space="preserve"> (seiscentos e vinte e um mil cento e cinquenta reais e noventa e três centavos</w:t>
      </w:r>
      <w:r>
        <w:rPr>
          <w:b/>
          <w:bCs/>
          <w:color w:val="000000" w:themeColor="text1"/>
          <w:sz w:val="22"/>
          <w:szCs w:val="22"/>
          <w:shd w:val="clear" w:color="auto" w:fill="ffffff"/>
        </w:rPr>
        <w:t xml:space="preserve">)</w:t>
      </w:r>
      <w:r>
        <w:rPr>
          <w:b/>
          <w:bCs/>
          <w:sz w:val="22"/>
          <w:szCs w:val="22"/>
        </w:rPr>
        <w:t xml:space="preserve">.</w:t>
      </w:r>
      <w:r>
        <w:rPr>
          <w:b/>
          <w:bCs/>
          <w:sz w:val="22"/>
          <w:szCs w:val="22"/>
        </w:rPr>
      </w:r>
      <w:r>
        <w:rPr>
          <w:b/>
          <w:bCs/>
          <w:sz w:val="22"/>
          <w:szCs w:val="22"/>
        </w:rPr>
      </w:r>
    </w:p>
    <w:p>
      <w:pPr>
        <w:pBdr/>
        <w:spacing w:line="276" w:lineRule="auto"/>
        <w:ind w:left="567"/>
        <w:jc w:val="both"/>
        <w:rPr>
          <w:rFonts w:ascii="Times New Roman" w:hAnsi="Times New Roman"/>
          <w:sz w:val="22"/>
          <w:szCs w:val="22"/>
        </w:rPr>
      </w:pPr>
      <w:r>
        <w:rPr>
          <w:rFonts w:ascii="Times New Roman" w:hAnsi="Times New Roman"/>
          <w:sz w:val="22"/>
          <w:szCs w:val="22"/>
          <w:shd w:val="clear" w:color="auto" w:fill="ffffff"/>
        </w:rPr>
      </w:r>
      <w:r>
        <w:rPr>
          <w:rFonts w:ascii="Times New Roman" w:hAnsi="Times New Roman"/>
          <w:sz w:val="22"/>
          <w:szCs w:val="22"/>
        </w:rPr>
      </w:r>
      <w:r>
        <w:rPr>
          <w:rFonts w:ascii="Times New Roman" w:hAnsi="Times New Roman"/>
          <w:sz w:val="22"/>
          <w:szCs w:val="22"/>
        </w:rPr>
      </w:r>
    </w:p>
    <w:p>
      <w:pPr>
        <w:pStyle w:val="931"/>
        <w:numPr>
          <w:ilvl w:val="0"/>
          <w:numId w:val="2"/>
        </w:numPr>
        <w:pBdr/>
        <w:shd w:val="clear" w:color="a9d18e" w:fill="a9d18e"/>
        <w:spacing w:line="276" w:lineRule="auto"/>
        <w:ind/>
        <w:jc w:val="both"/>
        <w:rPr>
          <w:sz w:val="22"/>
          <w:szCs w:val="22"/>
        </w:rPr>
      </w:pPr>
      <w:r>
        <w:rPr>
          <w:sz w:val="22"/>
          <w:szCs w:val="22"/>
        </w:rPr>
      </w:r>
      <w:bookmarkStart w:id="0" w:name="undefined"/>
      <w:r>
        <w:rPr>
          <w:sz w:val="22"/>
          <w:szCs w:val="22"/>
        </w:rPr>
      </w:r>
      <w:bookmarkEnd w:id="0"/>
      <w:r>
        <w:rPr>
          <w:rFonts w:ascii="Times New Roman" w:hAnsi="Times New Roman" w:eastAsia="Helvetica Neue" w:cs="Times New Roman"/>
          <w:b/>
          <w:color w:val="000000" w:themeColor="text1"/>
          <w:sz w:val="22"/>
          <w:szCs w:val="22"/>
          <w:rtl w:val="0"/>
        </w:rPr>
        <w:t xml:space="preserve">DOS REQUISITOS DO ESTUDO TÉCNICO PRELIMINAR (art. 34, da LCM 14/22)</w:t>
      </w:r>
      <w:r>
        <w:rPr>
          <w:rFonts w:ascii="Times New Roman" w:hAnsi="Times New Roman"/>
          <w:b/>
          <w:sz w:val="22"/>
          <w:szCs w:val="22"/>
        </w:rPr>
        <w:t xml:space="preserve"> E DO ANTEPROJETO (art. 60, inc. III, da LCM 14/22)</w:t>
      </w:r>
      <w:r>
        <w:rPr>
          <w:sz w:val="22"/>
          <w:szCs w:val="22"/>
        </w:rPr>
      </w:r>
      <w:r>
        <w:rPr>
          <w:sz w:val="22"/>
          <w:szCs w:val="22"/>
        </w:rPr>
      </w:r>
    </w:p>
    <w:p>
      <w:pPr>
        <w:pStyle w:val="931"/>
        <w:numPr>
          <w:ilvl w:val="1"/>
          <w:numId w:val="2"/>
        </w:numPr>
        <w:pBdr/>
        <w:spacing w:after="240" w:line="276" w:lineRule="auto"/>
        <w:ind w:hanging="567" w:left="1134"/>
        <w:jc w:val="both"/>
        <w:rPr>
          <w:rFonts w:ascii="Times New Roman" w:hAnsi="Times New Roman" w:eastAsia="Helvetica Neue" w:cs="Times New Roman"/>
          <w:b/>
          <w:bCs/>
          <w:color w:val="000000" w:themeColor="text1"/>
          <w:sz w:val="22"/>
          <w:szCs w:val="22"/>
        </w:rPr>
      </w:pPr>
      <w:r>
        <w:rPr>
          <w:rFonts w:ascii="Times New Roman" w:hAnsi="Times New Roman" w:eastAsia="Helvetica Neue" w:cs="Times New Roman"/>
          <w:b/>
          <w:bCs/>
          <w:color w:val="000000" w:themeColor="text1"/>
          <w:sz w:val="22"/>
          <w:szCs w:val="22"/>
          <w:rtl w:val="0"/>
        </w:rPr>
      </w:r>
      <w:r>
        <w:rPr>
          <w:rFonts w:ascii="Times New Roman" w:hAnsi="Times New Roman" w:eastAsia="Helvetica Neue" w:cs="Times New Roman"/>
          <w:b/>
          <w:i w:val="0"/>
          <w:smallCaps w:val="0"/>
          <w:strike w:val="0"/>
          <w:color w:val="000000" w:themeColor="text1"/>
          <w:sz w:val="22"/>
          <w:szCs w:val="22"/>
          <w:u w:val="none"/>
          <w:shd w:val="clear" w:color="auto" w:fill="auto"/>
          <w:vertAlign w:val="baseline"/>
          <w:rtl w:val="0"/>
        </w:rPr>
        <w:t xml:space="preserve">DA NECESSIDADE </w:t>
      </w:r>
      <w:r>
        <w:rPr>
          <w:rFonts w:ascii="Times New Roman" w:hAnsi="Times New Roman" w:eastAsia="Helvetica Neue" w:cs="Times New Roman"/>
          <w:b/>
          <w:color w:val="000000" w:themeColor="text1"/>
          <w:sz w:val="22"/>
          <w:szCs w:val="22"/>
          <w:rtl w:val="0"/>
        </w:rPr>
        <w:t xml:space="preserve">DA CONTRATAÇÃO (art. 34, inciso I): </w:t>
      </w:r>
      <w:r>
        <w:rPr>
          <w:rFonts w:ascii="Times New Roman" w:hAnsi="Times New Roman" w:eastAsia="Helvetica Neue" w:cs="Times New Roman"/>
          <w:b w:val="0"/>
          <w:bCs w:val="0"/>
          <w:color w:val="000000" w:themeColor="text1"/>
          <w:sz w:val="22"/>
          <w:szCs w:val="22"/>
        </w:rPr>
        <w:t xml:space="preserve">A ampliação da ponte é necessária para assegurar a adequada fluidez do tráfego, garantir a segurança dos usuários e evitar a progressiva deterioração da infraestrutura existente, que atualmente apresenta capacidade insuficiente para a demanda local.</w:t>
      </w:r>
      <w:r>
        <w:rPr>
          <w:sz w:val="22"/>
          <w:szCs w:val="22"/>
        </w:rPr>
        <w:t xml:space="preserve"> A l</w:t>
      </w:r>
      <w:r>
        <w:rPr>
          <w:sz w:val="22"/>
          <w:szCs w:val="22"/>
        </w:rPr>
        <w:t xml:space="preserve">argura atual não comporta com segurança a passagem de maquinários agrícolas de grande porte, obrigando-os a trafegar sobre o guarda-rodas, situação que representa risco elevado de acidentes e degradação acelerada da estrutura. A obra permitirá ampliar a pi</w:t>
      </w:r>
      <w:r>
        <w:rPr>
          <w:sz w:val="22"/>
          <w:szCs w:val="22"/>
        </w:rPr>
        <w:t xml:space="preserve">sta para 6 metros, assegurando condições adequadas de tráfego, segurança dos usuários e continuidade do escoamento da produção rural. </w:t>
      </w:r>
      <w:r>
        <w:rPr>
          <w:rFonts w:ascii="Times New Roman" w:hAnsi="Times New Roman" w:eastAsia="Helvetica Neue" w:cs="Times New Roman"/>
          <w:b/>
          <w:bCs/>
          <w:color w:val="000000" w:themeColor="text1"/>
          <w:sz w:val="22"/>
          <w:szCs w:val="22"/>
        </w:rPr>
      </w:r>
      <w:r>
        <w:rPr>
          <w:rFonts w:ascii="Times New Roman" w:hAnsi="Times New Roman" w:eastAsia="Helvetica Neue" w:cs="Times New Roman"/>
          <w:b/>
          <w:bCs/>
          <w:color w:val="000000" w:themeColor="text1"/>
          <w:sz w:val="22"/>
          <w:szCs w:val="22"/>
        </w:rPr>
      </w:r>
    </w:p>
    <w:p>
      <w:pPr>
        <w:pStyle w:val="931"/>
        <w:numPr>
          <w:ilvl w:val="1"/>
          <w:numId w:val="2"/>
        </w:numPr>
        <w:pBdr/>
        <w:spacing w:after="240" w:line="276" w:lineRule="auto"/>
        <w:ind w:hanging="567" w:left="1134"/>
        <w:jc w:val="both"/>
        <w:rPr>
          <w:rFonts w:ascii="Times New Roman" w:hAnsi="Times New Roman"/>
          <w:color w:val="ff0000"/>
          <w:sz w:val="22"/>
          <w:szCs w:val="22"/>
          <w:highlight w:val="none"/>
        </w:rPr>
      </w:pPr>
      <w:r>
        <w:rPr>
          <w:rFonts w:ascii="Times New Roman" w:hAnsi="Times New Roman" w:eastAsia="Helvetica Neue" w:cs="Times New Roman"/>
          <w:b/>
          <w:bCs/>
          <w:color w:val="000000" w:themeColor="text1"/>
          <w:sz w:val="22"/>
          <w:szCs w:val="22"/>
          <w:highlight w:val="none"/>
          <w:rtl w:val="0"/>
        </w:rPr>
        <w:t xml:space="preserve">DO </w:t>
      </w:r>
      <w:r>
        <w:rPr>
          <w:b/>
          <w:bCs/>
          <w:color w:val="000000" w:themeColor="text1"/>
          <w:sz w:val="22"/>
          <w:szCs w:val="22"/>
          <w:highlight w:val="none"/>
          <w:lang w:val="pt-BR"/>
        </w:rPr>
        <w:t xml:space="preserve">ALINHAMENTO DA CONTRATAÇÃO COM O PLANEJAMENTO DA ADMINISTRAÇÃO</w:t>
      </w:r>
      <w:r>
        <w:rPr>
          <w:b w:val="0"/>
          <w:bCs w:val="0"/>
          <w:color w:val="000000" w:themeColor="text1"/>
          <w:sz w:val="22"/>
          <w:szCs w:val="22"/>
          <w:highlight w:val="none"/>
          <w:lang w:val="pt-BR"/>
        </w:rPr>
        <w:t xml:space="preserve"> </w:t>
      </w:r>
      <w:r>
        <w:rPr>
          <w:rFonts w:ascii="Times New Roman" w:hAnsi="Times New Roman" w:eastAsia="Helvetica Neue" w:cs="Times New Roman"/>
          <w:b w:val="0"/>
          <w:bCs w:val="0"/>
          <w:color w:val="000000" w:themeColor="text1"/>
          <w:sz w:val="22"/>
          <w:szCs w:val="22"/>
          <w:highlight w:val="none"/>
          <w:rtl w:val="0"/>
        </w:rPr>
        <w:t xml:space="preserve">(art. 34, inciso II): </w:t>
      </w:r>
      <w:r>
        <w:rPr>
          <w:rFonts w:ascii="Times New Roman" w:hAnsi="Times New Roman"/>
          <w:color w:val="000000" w:themeColor="text1"/>
          <w:sz w:val="22"/>
          <w:szCs w:val="22"/>
          <w:highlight w:val="none"/>
        </w:rPr>
        <w:t xml:space="preserve">A obra integra o planejamento estratégico da Administração Municipal, estando prevista no Plano Plurianual (PPA 2022–2025), na Lei de Diretrizes Orçamentárias (LDO), </w:t>
      </w:r>
      <w:r>
        <w:rPr>
          <w:rFonts w:ascii="Times New Roman" w:hAnsi="Times New Roman"/>
          <w:color w:val="000000" w:themeColor="text1"/>
          <w:sz w:val="22"/>
          <w:szCs w:val="22"/>
          <w:highlight w:val="none"/>
        </w:rPr>
        <w:t xml:space="preserve">coadunando-se com os instrumentos de planejamento e gestão fiscal e observando a compatibilidade com o planejamento orçamentário e a política pública de infraestrutura urbana do Município.</w:t>
      </w:r>
      <w:r>
        <w:rPr>
          <w:rFonts w:ascii="Times New Roman" w:hAnsi="Times New Roman"/>
          <w:color w:val="ff0000"/>
          <w:sz w:val="22"/>
          <w:szCs w:val="22"/>
          <w:highlight w:val="none"/>
        </w:rPr>
      </w:r>
      <w:r>
        <w:rPr>
          <w:rFonts w:ascii="Times New Roman" w:hAnsi="Times New Roman"/>
          <w:color w:val="ff0000"/>
          <w:sz w:val="22"/>
          <w:szCs w:val="22"/>
          <w:highlight w:val="none"/>
        </w:rPr>
      </w:r>
    </w:p>
    <w:p>
      <w:pPr>
        <w:pStyle w:val="931"/>
        <w:numPr>
          <w:ilvl w:val="1"/>
          <w:numId w:val="2"/>
        </w:numPr>
        <w:pBdr/>
        <w:spacing w:after="240" w:line="276" w:lineRule="auto"/>
        <w:ind w:hanging="567" w:left="1134"/>
        <w:jc w:val="both"/>
        <w:rPr>
          <w:rFonts w:ascii="Times New Roman" w:hAnsi="Times New Roman"/>
          <w:color w:val="ff0000"/>
          <w:sz w:val="22"/>
          <w:szCs w:val="22"/>
        </w:rPr>
      </w:pPr>
      <w:r>
        <w:rPr>
          <w:sz w:val="22"/>
          <w:szCs w:val="22"/>
          <w:highlight w:val="none"/>
        </w:rPr>
      </w:r>
      <w:r>
        <w:rPr>
          <w:rFonts w:ascii="Times New Roman" w:hAnsi="Times New Roman" w:eastAsia="Helvetica Neue" w:cs="Times New Roman"/>
          <w:b/>
          <w:bCs/>
          <w:color w:val="000000" w:themeColor="text1"/>
          <w:sz w:val="22"/>
          <w:szCs w:val="22"/>
          <w:rtl w:val="0"/>
        </w:rPr>
        <w:t xml:space="preserve">DA </w:t>
      </w:r>
      <w:r>
        <w:rPr>
          <w:b/>
          <w:bCs/>
          <w:color w:val="000000" w:themeColor="text1"/>
          <w:sz w:val="22"/>
          <w:szCs w:val="22"/>
          <w:lang w:val="pt-BR"/>
        </w:rPr>
        <w:t xml:space="preserve">ANÁLISE DAS ALTERNATIVAS POSSÍVEIS E JUSTIFICATIVA TÉCNICA E ECONÔMICA DA ESCOLHA DO TIPO DE SOLUÇÃO A CONTRATAR</w:t>
      </w:r>
      <w:r>
        <w:rPr>
          <w:color w:val="000000" w:themeColor="text1"/>
          <w:sz w:val="22"/>
          <w:szCs w:val="22"/>
          <w:lang w:val="pt-BR"/>
        </w:rPr>
        <w:t xml:space="preserve"> </w:t>
      </w:r>
      <w:r>
        <w:rPr>
          <w:rFonts w:ascii="Times New Roman" w:hAnsi="Times New Roman" w:eastAsia="Helvetica Neue" w:cs="Times New Roman"/>
          <w:b w:val="0"/>
          <w:bCs w:val="0"/>
          <w:color w:val="000000" w:themeColor="text1"/>
          <w:sz w:val="22"/>
          <w:szCs w:val="22"/>
          <w:rtl w:val="0"/>
        </w:rPr>
        <w:t xml:space="preserve">(art. 34, inciso V): </w:t>
      </w:r>
      <w:r>
        <w:rPr>
          <w:rFonts w:ascii="Times New Roman" w:hAnsi="Times New Roman"/>
          <w:color w:val="000000" w:themeColor="text1"/>
          <w:sz w:val="22"/>
          <w:szCs w:val="22"/>
          <w:highlight w:val="none"/>
        </w:rPr>
        <w:t xml:space="preserve">As alternativas possíveis incluem a manutenção da ponte atual, e a construção de nova ponte paralela. No entanto, </w:t>
      </w:r>
      <w:r>
        <w:rPr>
          <w:rFonts w:ascii="Times New Roman" w:hAnsi="Times New Roman"/>
          <w:color w:val="000000" w:themeColor="text1"/>
          <w:sz w:val="22"/>
          <w:szCs w:val="22"/>
          <w:highlight w:val="none"/>
        </w:rPr>
        <w:t xml:space="preserve">a</w:t>
      </w:r>
      <w:r>
        <w:rPr>
          <w:rFonts w:ascii="Times New Roman" w:hAnsi="Times New Roman"/>
          <w:color w:val="000000" w:themeColor="text1"/>
          <w:sz w:val="22"/>
          <w:szCs w:val="22"/>
          <w:highlight w:val="none"/>
        </w:rPr>
        <w:t xml:space="preserve"> manutenção ou simples reforço da estrutura não resolveria a insuficiência geométrica da pista e manteria o risco causado pelo fluxo de máquinas agrícolas. Já a construção de uma nova ponte implicaria custos muito superiores, maior impacto ambiental e praz</w:t>
      </w:r>
      <w:r>
        <w:rPr>
          <w:rFonts w:ascii="Times New Roman" w:hAnsi="Times New Roman"/>
          <w:color w:val="000000" w:themeColor="text1"/>
          <w:sz w:val="22"/>
          <w:szCs w:val="22"/>
          <w:highlight w:val="none"/>
        </w:rPr>
        <w:t xml:space="preserve">o de execução ampliado.</w:t>
      </w:r>
      <w:r>
        <w:rPr>
          <w:color w:val="000000" w:themeColor="text1"/>
        </w:rPr>
        <w:t xml:space="preserve"> </w:t>
      </w:r>
      <w:r>
        <w:rPr>
          <w:rFonts w:ascii="Times New Roman" w:hAnsi="Times New Roman"/>
          <w:color w:val="000000" w:themeColor="text1"/>
          <w:sz w:val="22"/>
          <w:szCs w:val="22"/>
          <w:highlight w:val="none"/>
        </w:rPr>
        <w:t xml:space="preserve">A solução escolhida, com ampliação estrutural, apresenta o melhor custo-benefício, pois aproveita parte relevante da estrutura existente, reduz o volume</w:t>
      </w:r>
      <w:r>
        <w:rPr>
          <w:rFonts w:ascii="Times New Roman" w:hAnsi="Times New Roman"/>
          <w:color w:val="000000" w:themeColor="text1"/>
          <w:sz w:val="22"/>
          <w:szCs w:val="22"/>
          <w:highlight w:val="none"/>
        </w:rPr>
        <w:t xml:space="preserve"> de formas, diminui o tempo de obra e permite racionalizar recursos.</w:t>
      </w:r>
      <w:r>
        <w:rPr>
          <w:rFonts w:ascii="Times New Roman" w:hAnsi="Times New Roman"/>
          <w:color w:val="ff0000"/>
          <w:sz w:val="22"/>
          <w:szCs w:val="22"/>
        </w:rPr>
      </w:r>
      <w:r>
        <w:rPr>
          <w:rFonts w:ascii="Times New Roman" w:hAnsi="Times New Roman"/>
          <w:color w:val="ff0000"/>
          <w:sz w:val="22"/>
          <w:szCs w:val="22"/>
        </w:rPr>
      </w:r>
    </w:p>
    <w:p>
      <w:pPr>
        <w:pStyle w:val="931"/>
        <w:numPr>
          <w:ilvl w:val="1"/>
          <w:numId w:val="2"/>
        </w:numPr>
        <w:pBdr/>
        <w:spacing w:after="240" w:line="276" w:lineRule="auto"/>
        <w:ind w:hanging="567" w:left="1134"/>
        <w:jc w:val="both"/>
        <w:rPr>
          <w:sz w:val="22"/>
          <w:szCs w:val="22"/>
        </w:rPr>
      </w:pPr>
      <w:r>
        <w:rPr>
          <w:sz w:val="22"/>
          <w:szCs w:val="22"/>
          <w:highlight w:val="none"/>
        </w:rPr>
      </w:r>
      <w:r>
        <w:rPr>
          <w:rFonts w:ascii="Times New Roman" w:hAnsi="Times New Roman" w:eastAsia="Helvetica Neue" w:cs="Times New Roman"/>
          <w:b/>
          <w:bCs/>
          <w:color w:val="000000" w:themeColor="text1"/>
          <w:sz w:val="22"/>
          <w:szCs w:val="22"/>
          <w:rtl w:val="0"/>
        </w:rPr>
        <w:t xml:space="preserve">DA </w:t>
      </w:r>
      <w:r>
        <w:rPr>
          <w:b/>
          <w:bCs/>
          <w:color w:val="000000" w:themeColor="text1"/>
          <w:sz w:val="22"/>
          <w:szCs w:val="22"/>
          <w:lang w:val="pt-BR"/>
        </w:rPr>
        <w:t xml:space="preserve">DESCRIÇÃO DA SOLUÇÃO COMO UM TODO</w:t>
      </w:r>
      <w:r>
        <w:rPr>
          <w:color w:val="000000" w:themeColor="text1"/>
          <w:sz w:val="22"/>
          <w:szCs w:val="22"/>
          <w:lang w:val="pt-BR"/>
        </w:rPr>
        <w:t xml:space="preserve"> </w:t>
      </w:r>
      <w:r>
        <w:rPr>
          <w:rFonts w:ascii="Times New Roman" w:hAnsi="Times New Roman" w:eastAsia="Helvetica Neue" w:cs="Times New Roman"/>
          <w:b w:val="0"/>
          <w:bCs w:val="0"/>
          <w:color w:val="000000" w:themeColor="text1"/>
          <w:sz w:val="22"/>
          <w:szCs w:val="22"/>
          <w:rtl w:val="0"/>
        </w:rPr>
        <w:t xml:space="preserve">(art. 34, inciso VII) com indicação das</w:t>
      </w:r>
      <w:r>
        <w:rPr>
          <w:sz w:val="22"/>
          <w:szCs w:val="22"/>
          <w:lang w:val="pt-BR"/>
        </w:rPr>
        <w:t xml:space="preserve"> condições de solidez, de segurança e de durabilidade da solução (art. 60, III, “b”):</w:t>
      </w:r>
      <w:r>
        <w:rPr>
          <w:sz w:val="22"/>
          <w:szCs w:val="22"/>
        </w:rPr>
        <w:t xml:space="preserve"> </w:t>
      </w:r>
      <w:r>
        <w:rPr>
          <w:sz w:val="22"/>
          <w:szCs w:val="22"/>
        </w:rPr>
        <w:t xml:space="preserve">A</w:t>
      </w:r>
      <w:r>
        <w:rPr>
          <w:sz w:val="22"/>
          <w:szCs w:val="22"/>
        </w:rPr>
        <w:t xml:space="preserve"> solução abrange a execução de fundações complementares, ampliação do tabuleiro, reforço estrutural das bases existentes, implantação de novas barreiras de proteção, recuperação de elementos deteriorados e adequação do sistema de drenagem. O projeto observ</w:t>
      </w:r>
      <w:r>
        <w:rPr>
          <w:sz w:val="22"/>
          <w:szCs w:val="22"/>
        </w:rPr>
        <w:t xml:space="preserve">a</w:t>
      </w:r>
      <w:r>
        <w:rPr>
          <w:sz w:val="22"/>
          <w:szCs w:val="22"/>
        </w:rPr>
        <w:t xml:space="preserve"> parâmetros técnicos consagrados pela engenharia de estruturas, atendendo às normas vigentes de cargas móveis, coeficientes de segurança, resistência dos materiais e vida útil mínima. As intervenções garantirão solidez estrutural, segurança operacional aos</w:t>
      </w:r>
      <w:r>
        <w:rPr>
          <w:sz w:val="22"/>
          <w:szCs w:val="22"/>
        </w:rPr>
        <w:t xml:space="preserve"> usuários e durabilidade compatível com o ciclo de vida projetado para obras de arte especiais, reduzindo a necessidade de intervenções corretivas futuras.</w:t>
      </w:r>
      <w:r>
        <w:rPr>
          <w:sz w:val="22"/>
          <w:szCs w:val="22"/>
        </w:rPr>
      </w:r>
      <w:r>
        <w:rPr>
          <w:sz w:val="22"/>
          <w:szCs w:val="22"/>
        </w:rPr>
      </w:r>
    </w:p>
    <w:p>
      <w:pPr>
        <w:pStyle w:val="931"/>
        <w:numPr>
          <w:ilvl w:val="1"/>
          <w:numId w:val="2"/>
        </w:numPr>
        <w:pBdr/>
        <w:spacing w:after="240" w:line="276" w:lineRule="auto"/>
        <w:ind w:hanging="567" w:left="1134"/>
        <w:jc w:val="both"/>
        <w:rPr>
          <w:sz w:val="22"/>
          <w:szCs w:val="22"/>
        </w:rPr>
      </w:pPr>
      <w:r>
        <w:rPr>
          <w:sz w:val="22"/>
          <w:szCs w:val="22"/>
        </w:rPr>
      </w:r>
      <w:r>
        <w:rPr>
          <w:b/>
          <w:bCs/>
          <w:color w:val="000000" w:themeColor="text1"/>
          <w:sz w:val="22"/>
          <w:szCs w:val="22"/>
        </w:rPr>
        <w:t xml:space="preserve">DO </w:t>
      </w:r>
      <w:r>
        <w:rPr>
          <w:b/>
          <w:bCs/>
          <w:color w:val="000000" w:themeColor="text1"/>
          <w:sz w:val="22"/>
          <w:szCs w:val="22"/>
          <w:lang w:val="pt-BR"/>
        </w:rPr>
        <w:t xml:space="preserve">DEMONSTRATIVO</w:t>
      </w:r>
      <w:r>
        <w:rPr>
          <w:b/>
          <w:bCs/>
          <w:color w:val="000000" w:themeColor="text1"/>
          <w:sz w:val="22"/>
          <w:szCs w:val="22"/>
          <w:lang w:val="pt-BR"/>
        </w:rPr>
        <w:t xml:space="preserve"> DOS RESULTADOS PRETENDIDOS </w:t>
      </w:r>
      <w:r>
        <w:rPr>
          <w:rFonts w:ascii="Times New Roman" w:hAnsi="Times New Roman" w:eastAsia="Helvetica Neue" w:cs="Times New Roman"/>
          <w:b w:val="0"/>
          <w:bCs w:val="0"/>
          <w:color w:val="000000" w:themeColor="text1"/>
          <w:sz w:val="22"/>
          <w:szCs w:val="22"/>
          <w:rtl w:val="0"/>
        </w:rPr>
        <w:t xml:space="preserve">(art. 34, inciso IX): </w:t>
      </w:r>
      <w:r>
        <w:rPr>
          <w:rFonts w:ascii="Times New Roman" w:hAnsi="Times New Roman" w:eastAsia="Helvetica Neue" w:cs="Times New Roman"/>
          <w:b w:val="0"/>
          <w:bCs w:val="0"/>
          <w:color w:val="000000" w:themeColor="text1"/>
          <w:sz w:val="22"/>
          <w:szCs w:val="22"/>
          <w:highlight w:val="none"/>
          <w:rtl w:val="0"/>
        </w:rPr>
        <w:t xml:space="preserve">Com a execução da ampliação, pretende-se alcançar o </w:t>
      </w:r>
      <w:r>
        <w:rPr>
          <w:rFonts w:ascii="Times New Roman" w:hAnsi="Times New Roman" w:eastAsia="Helvetica Neue" w:cs="Times New Roman"/>
          <w:b w:val="0"/>
          <w:bCs w:val="0"/>
          <w:color w:val="000000" w:themeColor="text1"/>
          <w:sz w:val="22"/>
          <w:szCs w:val="22"/>
          <w:highlight w:val="none"/>
          <w:rtl w:val="0"/>
        </w:rPr>
        <w:t xml:space="preserve">trânsito seguro de máquinas agrícolas e veículos pesados, </w:t>
      </w:r>
      <w:r>
        <w:rPr>
          <w:rFonts w:ascii="Times New Roman" w:hAnsi="Times New Roman" w:eastAsia="Helvetica Neue" w:cs="Times New Roman"/>
          <w:b w:val="0"/>
          <w:bCs w:val="0"/>
          <w:color w:val="000000" w:themeColor="text1"/>
          <w:sz w:val="22"/>
          <w:szCs w:val="22"/>
          <w:highlight w:val="none"/>
          <w:rtl w:val="0"/>
        </w:rPr>
        <w:t xml:space="preserve">melhoria da fluidez e redução de danos à estrutura, </w:t>
      </w:r>
      <w:r>
        <w:rPr>
          <w:rFonts w:ascii="Times New Roman" w:hAnsi="Times New Roman" w:eastAsia="Helvetica Neue" w:cs="Times New Roman"/>
          <w:b w:val="0"/>
          <w:bCs w:val="0"/>
          <w:color w:val="000000" w:themeColor="text1"/>
          <w:sz w:val="22"/>
          <w:szCs w:val="22"/>
          <w:highlight w:val="none"/>
          <w:rtl w:val="0"/>
        </w:rPr>
        <w:t xml:space="preserve">fortalecimento da infraestrutura viária rural e </w:t>
      </w:r>
      <w:r>
        <w:rPr>
          <w:rFonts w:ascii="Times New Roman" w:hAnsi="Times New Roman" w:eastAsia="Helvetica Neue" w:cs="Times New Roman"/>
          <w:b w:val="0"/>
          <w:bCs w:val="0"/>
          <w:color w:val="000000" w:themeColor="text1"/>
          <w:sz w:val="22"/>
          <w:szCs w:val="22"/>
          <w:highlight w:val="none"/>
          <w:rtl w:val="0"/>
        </w:rPr>
        <w:t xml:space="preserve">prolongamento da vida útil da ponte. </w:t>
      </w:r>
      <w:r>
        <w:rPr>
          <w:rFonts w:ascii="Times New Roman" w:hAnsi="Times New Roman" w:eastAsia="Helvetica Neue" w:cs="Times New Roman"/>
          <w:b w:val="0"/>
          <w:bCs w:val="0"/>
          <w:color w:val="000000" w:themeColor="text1"/>
          <w:sz w:val="22"/>
          <w:szCs w:val="22"/>
          <w:highlight w:val="none"/>
          <w:rtl w:val="0"/>
        </w:rPr>
        <w:t xml:space="preserve">O resultado final esperado é a entrega de uma ponte segura, funcional, durável e com capacidade compatível com a demanda local.</w:t>
      </w:r>
      <w:r>
        <w:rPr>
          <w:sz w:val="22"/>
          <w:szCs w:val="22"/>
        </w:rPr>
      </w:r>
      <w:r>
        <w:rPr>
          <w:sz w:val="22"/>
          <w:szCs w:val="22"/>
        </w:rPr>
      </w:r>
    </w:p>
    <w:p>
      <w:pPr>
        <w:pStyle w:val="931"/>
        <w:numPr>
          <w:ilvl w:val="1"/>
          <w:numId w:val="2"/>
        </w:numPr>
        <w:pBdr/>
        <w:spacing w:after="240" w:line="276" w:lineRule="auto"/>
        <w:ind w:hanging="567" w:left="1134"/>
        <w:jc w:val="both"/>
        <w:rPr>
          <w:rFonts w:ascii="Times New Roman" w:hAnsi="Times New Roman"/>
          <w:color w:val="ff0000"/>
          <w:sz w:val="22"/>
          <w:szCs w:val="22"/>
        </w:rPr>
      </w:pPr>
      <w:r>
        <w:rPr>
          <w:rFonts w:ascii="Times New Roman" w:hAnsi="Times New Roman"/>
          <w:color w:val="ff0000"/>
          <w:sz w:val="22"/>
          <w:szCs w:val="22"/>
        </w:rPr>
      </w:r>
      <w:r>
        <w:rPr>
          <w:b/>
          <w:bCs/>
          <w:color w:val="000000" w:themeColor="text1"/>
          <w:sz w:val="22"/>
          <w:szCs w:val="22"/>
        </w:rPr>
        <w:t xml:space="preserve">DAS </w:t>
      </w:r>
      <w:r>
        <w:rPr>
          <w:b/>
          <w:bCs/>
          <w:color w:val="000000" w:themeColor="text1"/>
          <w:sz w:val="22"/>
          <w:szCs w:val="22"/>
          <w:lang w:val="pt-BR"/>
        </w:rPr>
        <w:t xml:space="preserve">PROVIDÊNCIAS</w:t>
      </w:r>
      <w:r>
        <w:rPr>
          <w:b/>
          <w:bCs/>
          <w:color w:val="000000" w:themeColor="text1"/>
          <w:sz w:val="22"/>
          <w:szCs w:val="22"/>
          <w:lang w:val="pt-BR"/>
        </w:rPr>
        <w:t xml:space="preserve"> A SEREM ADOTADAS PELA ADMINISTRAÇÃO PREVIAMENTE À CELEBRAÇÃO DO CONTRATO</w:t>
      </w:r>
      <w:r>
        <w:rPr>
          <w:b w:val="0"/>
          <w:bCs w:val="0"/>
          <w:color w:val="000000" w:themeColor="text1"/>
          <w:sz w:val="22"/>
          <w:szCs w:val="22"/>
          <w:lang w:val="pt-BR"/>
        </w:rPr>
        <w:t xml:space="preserve"> </w:t>
      </w:r>
      <w:r>
        <w:rPr>
          <w:rFonts w:ascii="Times New Roman" w:hAnsi="Times New Roman" w:eastAsia="Helvetica Neue" w:cs="Times New Roman"/>
          <w:b w:val="0"/>
          <w:bCs w:val="0"/>
          <w:color w:val="000000" w:themeColor="text1"/>
          <w:sz w:val="22"/>
          <w:szCs w:val="22"/>
          <w:rtl w:val="0"/>
        </w:rPr>
        <w:t xml:space="preserve">(art. 34, inciso X):</w:t>
      </w:r>
      <w:r>
        <w:rPr>
          <w:sz w:val="22"/>
          <w:szCs w:val="22"/>
          <w:highlight w:val="none"/>
        </w:rPr>
        <w:t xml:space="preserve"> </w:t>
      </w:r>
      <w:r>
        <w:rPr>
          <w:rFonts w:ascii="Times New Roman" w:hAnsi="Times New Roman"/>
          <w:color w:val="000000" w:themeColor="text1"/>
          <w:sz w:val="22"/>
          <w:szCs w:val="22"/>
        </w:rPr>
        <w:t xml:space="preserve">Não se verificam providências a setem adotadas.</w:t>
      </w:r>
      <w:r>
        <w:rPr>
          <w:rFonts w:ascii="Times New Roman" w:hAnsi="Times New Roman"/>
          <w:color w:val="ff0000"/>
          <w:sz w:val="22"/>
          <w:szCs w:val="22"/>
        </w:rPr>
      </w:r>
      <w:r>
        <w:rPr>
          <w:rFonts w:ascii="Times New Roman" w:hAnsi="Times New Roman"/>
          <w:color w:val="ff0000"/>
          <w:sz w:val="22"/>
          <w:szCs w:val="22"/>
        </w:rPr>
      </w:r>
    </w:p>
    <w:p>
      <w:pPr>
        <w:pStyle w:val="931"/>
        <w:numPr>
          <w:ilvl w:val="1"/>
          <w:numId w:val="2"/>
        </w:numPr>
        <w:pBdr/>
        <w:spacing w:after="240" w:line="276" w:lineRule="auto"/>
        <w:ind w:hanging="567" w:left="1134"/>
        <w:jc w:val="both"/>
        <w:rPr>
          <w:rFonts w:ascii="Times New Roman" w:hAnsi="Times New Roman"/>
          <w:color w:val="ff0000"/>
          <w:sz w:val="22"/>
          <w:szCs w:val="22"/>
        </w:rPr>
      </w:pPr>
      <w:r>
        <w:rPr>
          <w:sz w:val="22"/>
          <w:szCs w:val="22"/>
          <w:highlight w:val="none"/>
        </w:rPr>
      </w:r>
      <w:r>
        <w:rPr>
          <w:rFonts w:ascii="Times New Roman" w:hAnsi="Times New Roman" w:eastAsia="Helvetica Neue" w:cs="Times New Roman"/>
          <w:b/>
          <w:bCs/>
          <w:color w:val="000000" w:themeColor="text1"/>
          <w:sz w:val="22"/>
          <w:szCs w:val="22"/>
          <w:rtl w:val="0"/>
        </w:rPr>
        <w:t xml:space="preserve">DAS </w:t>
      </w:r>
      <w:r>
        <w:rPr>
          <w:b/>
          <w:bCs/>
          <w:color w:val="000000" w:themeColor="text1"/>
          <w:sz w:val="22"/>
          <w:szCs w:val="22"/>
          <w:lang w:val="pt-BR"/>
        </w:rPr>
        <w:t xml:space="preserve">CONTRATAÇÕES CORRELATAS E/OU INTERDEPENDENTES</w:t>
      </w:r>
      <w:r>
        <w:rPr>
          <w:rFonts w:ascii="Times New Roman" w:hAnsi="Times New Roman" w:eastAsia="Helvetica Neue" w:cs="Times New Roman"/>
          <w:b/>
          <w:color w:val="000000" w:themeColor="text1"/>
          <w:sz w:val="22"/>
          <w:szCs w:val="22"/>
          <w:rtl w:val="0"/>
        </w:rPr>
        <w:t xml:space="preserve"> </w:t>
      </w:r>
      <w:r>
        <w:rPr>
          <w:rFonts w:ascii="Times New Roman" w:hAnsi="Times New Roman" w:eastAsia="Helvetica Neue" w:cs="Times New Roman"/>
          <w:b w:val="0"/>
          <w:bCs w:val="0"/>
          <w:color w:val="000000" w:themeColor="text1"/>
          <w:sz w:val="22"/>
          <w:szCs w:val="22"/>
          <w:rtl w:val="0"/>
        </w:rPr>
        <w:t xml:space="preserve">(art. 34, inciso XI):</w:t>
      </w:r>
      <w:r>
        <w:rPr>
          <w:rFonts w:ascii="Times New Roman" w:hAnsi="Times New Roman" w:cs="Times New Roman"/>
          <w:b w:val="0"/>
          <w:bCs w:val="0"/>
          <w:color w:val="000000" w:themeColor="text1"/>
          <w:sz w:val="22"/>
          <w:szCs w:val="22"/>
        </w:rPr>
        <w:t xml:space="preserve"> </w:t>
      </w:r>
      <w:r>
        <w:rPr>
          <w:rFonts w:ascii="Times New Roman" w:hAnsi="Times New Roman" w:eastAsia="Helvetica Neue" w:cs="Times New Roman"/>
          <w:b w:val="0"/>
          <w:bCs w:val="0"/>
          <w:color w:val="000000" w:themeColor="text1"/>
          <w:sz w:val="22"/>
          <w:szCs w:val="22"/>
        </w:rPr>
        <w:t xml:space="preserve">Não se faz necessária a realização de contratações correlatas e/ou interdependentes para a viabilidade e contratação </w:t>
      </w:r>
      <w:r>
        <w:rPr>
          <w:rFonts w:ascii="Times New Roman" w:hAnsi="Times New Roman" w:eastAsia="Helvetica Neue" w:cs="Times New Roman"/>
          <w:b w:val="0"/>
          <w:bCs w:val="0"/>
          <w:color w:val="000000" w:themeColor="text1"/>
          <w:sz w:val="22"/>
          <w:szCs w:val="22"/>
        </w:rPr>
        <w:t xml:space="preserve">desta obra.</w:t>
      </w:r>
      <w:r>
        <w:rPr>
          <w:rFonts w:ascii="Times New Roman" w:hAnsi="Times New Roman"/>
          <w:color w:val="ff0000"/>
          <w:sz w:val="22"/>
          <w:szCs w:val="22"/>
        </w:rPr>
      </w:r>
      <w:r>
        <w:rPr>
          <w:rFonts w:ascii="Times New Roman" w:hAnsi="Times New Roman"/>
          <w:color w:val="ff0000"/>
          <w:sz w:val="22"/>
          <w:szCs w:val="22"/>
        </w:rPr>
      </w:r>
    </w:p>
    <w:p>
      <w:pPr>
        <w:pStyle w:val="931"/>
        <w:numPr>
          <w:ilvl w:val="1"/>
          <w:numId w:val="2"/>
        </w:numPr>
        <w:pBdr/>
        <w:spacing w:after="240" w:line="276" w:lineRule="auto"/>
        <w:ind w:hanging="567" w:left="1134"/>
        <w:jc w:val="both"/>
        <w:rPr>
          <w:rFonts w:ascii="Times New Roman" w:hAnsi="Times New Roman" w:eastAsia="Helvetica Neue" w:cs="Times New Roman"/>
          <w:b w:val="0"/>
          <w:bCs w:val="0"/>
          <w:color w:val="000000" w:themeColor="text1"/>
          <w:sz w:val="22"/>
          <w:szCs w:val="22"/>
        </w:rPr>
      </w:pPr>
      <w:r>
        <w:rPr>
          <w:sz w:val="22"/>
          <w:szCs w:val="22"/>
          <w:highlight w:val="none"/>
        </w:rPr>
      </w:r>
      <w:r>
        <w:rPr>
          <w:rFonts w:ascii="Times New Roman" w:hAnsi="Times New Roman" w:eastAsia="Helvetica Neue" w:cs="Times New Roman"/>
          <w:b/>
          <w:bCs/>
          <w:color w:val="000000" w:themeColor="text1"/>
          <w:sz w:val="22"/>
          <w:szCs w:val="22"/>
          <w:rtl w:val="0"/>
        </w:rPr>
        <w:t xml:space="preserve">DA </w:t>
      </w:r>
      <w:r>
        <w:rPr>
          <w:b/>
          <w:bCs/>
          <w:color w:val="000000" w:themeColor="text1"/>
          <w:sz w:val="22"/>
          <w:szCs w:val="22"/>
          <w:lang w:val="pt-BR"/>
        </w:rPr>
        <w:t xml:space="preserve">DESCRIÇÃO DE POSSÍVEIS IMPACTOS AMBIENTAIS, MEDIDAS MITIGADORAS E LOGÍSTICA REVERSA</w:t>
      </w:r>
      <w:r>
        <w:rPr>
          <w:rFonts w:ascii="Times New Roman" w:hAnsi="Times New Roman" w:eastAsia="Helvetica Neue" w:cs="Times New Roman"/>
          <w:b w:val="0"/>
          <w:bCs w:val="0"/>
          <w:color w:val="000000" w:themeColor="text1"/>
          <w:sz w:val="22"/>
          <w:szCs w:val="22"/>
          <w:rtl w:val="0"/>
        </w:rPr>
        <w:t xml:space="preserve"> (art. 34, inciso XII):</w:t>
      </w:r>
      <w:r>
        <w:rPr>
          <w:rFonts w:ascii="Times New Roman" w:hAnsi="Times New Roman" w:eastAsia="Helvetica Neue" w:cs="Times New Roman"/>
          <w:b w:val="0"/>
          <w:bCs w:val="0"/>
          <w:color w:val="000000" w:themeColor="text1"/>
          <w:sz w:val="22"/>
          <w:szCs w:val="22"/>
          <w:rtl w:val="0"/>
        </w:rPr>
        <w:t xml:space="preserve">  </w:t>
      </w:r>
      <w:r>
        <w:rPr>
          <w:sz w:val="22"/>
          <w:szCs w:val="20"/>
        </w:rPr>
        <w:t xml:space="preserve">A obra pode gerar impactos como movimentação de solo e rocha, necessidade de ensecadeiras, possível turbidez temporária no curso d’água, ruído, geração de resíduos e movimentação de máquinas pesadas.</w:t>
      </w:r>
      <w:r>
        <w:rPr>
          <w:rFonts w:ascii="Times New Roman" w:hAnsi="Times New Roman" w:eastAsia="Helvetica Neue" w:cs="Times New Roman"/>
          <w:b w:val="0"/>
          <w:bCs w:val="0"/>
          <w:color w:val="000000" w:themeColor="text1"/>
          <w:sz w:val="20"/>
          <w:szCs w:val="20"/>
        </w:rPr>
        <w:t xml:space="preserve"> </w:t>
      </w:r>
      <w:r>
        <w:rPr>
          <w:sz w:val="22"/>
          <w:szCs w:val="20"/>
        </w:rPr>
        <w:t xml:space="preserve">Como medidas mitigadoras,</w:t>
      </w:r>
      <w:r>
        <w:rPr>
          <w:rFonts w:ascii="Times New Roman" w:hAnsi="Times New Roman" w:eastAsia="Helvetica Neue" w:cs="Times New Roman"/>
          <w:b w:val="0"/>
          <w:bCs w:val="0"/>
          <w:color w:val="000000" w:themeColor="text1"/>
          <w:sz w:val="20"/>
          <w:szCs w:val="20"/>
        </w:rPr>
        <w:t xml:space="preserve"> </w:t>
      </w:r>
      <w:r>
        <w:rPr>
          <w:sz w:val="22"/>
          <w:szCs w:val="20"/>
        </w:rPr>
        <w:t xml:space="preserve">prevê-se a</w:t>
      </w:r>
      <w:r>
        <w:rPr>
          <w:rFonts w:ascii="Times New Roman" w:hAnsi="Times New Roman" w:eastAsia="Helvetica Neue" w:cs="Times New Roman"/>
          <w:b w:val="0"/>
          <w:bCs w:val="0"/>
          <w:color w:val="000000" w:themeColor="text1"/>
          <w:sz w:val="20"/>
          <w:szCs w:val="20"/>
        </w:rPr>
        <w:t xml:space="preserve"> </w:t>
      </w:r>
      <w:r>
        <w:rPr>
          <w:sz w:val="22"/>
          <w:szCs w:val="20"/>
        </w:rPr>
        <w:t xml:space="preserve">execução das obras em conformidade com o licenciamento ambiental, gestão adequada dos resíduos com destinação a áreas licenciadas, adoção de práticas de proteção da fauna, redução de ruídos em horários sensíveis e controle de materiais conforme as diretriz</w:t>
      </w:r>
      <w:r>
        <w:rPr>
          <w:sz w:val="22"/>
          <w:szCs w:val="20"/>
        </w:rPr>
        <w:t xml:space="preserve">es de logística reversa previstas na legislação ambiental e nas normas de resíduos da construção civil.</w:t>
      </w:r>
      <w:r>
        <w:rPr>
          <w:rFonts w:ascii="Times New Roman" w:hAnsi="Times New Roman" w:eastAsia="Helvetica Neue" w:cs="Times New Roman"/>
          <w:b w:val="0"/>
          <w:bCs w:val="0"/>
          <w:color w:val="000000" w:themeColor="text1"/>
          <w:sz w:val="22"/>
          <w:szCs w:val="22"/>
        </w:rPr>
      </w:r>
      <w:r>
        <w:rPr>
          <w:rFonts w:ascii="Times New Roman" w:hAnsi="Times New Roman" w:eastAsia="Helvetica Neue" w:cs="Times New Roman"/>
          <w:b w:val="0"/>
          <w:bCs w:val="0"/>
          <w:color w:val="000000" w:themeColor="text1"/>
          <w:sz w:val="22"/>
          <w:szCs w:val="22"/>
        </w:rPr>
      </w:r>
    </w:p>
    <w:p>
      <w:pPr>
        <w:pStyle w:val="931"/>
        <w:numPr>
          <w:ilvl w:val="1"/>
          <w:numId w:val="2"/>
        </w:numPr>
        <w:pBdr/>
        <w:spacing w:after="240" w:line="276" w:lineRule="auto"/>
        <w:ind w:hanging="567" w:left="1134"/>
        <w:jc w:val="both"/>
        <w:rPr>
          <w:rFonts w:ascii="Times New Roman" w:hAnsi="Times New Roman"/>
          <w:color w:val="ff0000"/>
          <w:sz w:val="20"/>
          <w:szCs w:val="20"/>
        </w:rPr>
      </w:pPr>
      <w:r>
        <w:rPr>
          <w:sz w:val="22"/>
          <w:szCs w:val="22"/>
          <w:highlight w:val="none"/>
        </w:rPr>
      </w:r>
      <w:r>
        <w:rPr>
          <w:rFonts w:ascii="Times New Roman" w:hAnsi="Times New Roman" w:eastAsia="Helvetica Neue" w:cs="Times New Roman"/>
          <w:b/>
          <w:color w:val="000000" w:themeColor="text1"/>
          <w:sz w:val="22"/>
          <w:szCs w:val="22"/>
          <w:rtl w:val="0"/>
        </w:rPr>
        <w:t xml:space="preserve">DO POSICIONAMENTO CONCLUSIVO</w:t>
      </w:r>
      <w:r>
        <w:rPr>
          <w:rFonts w:ascii="Times New Roman" w:hAnsi="Times New Roman" w:eastAsia="Helvetica Neue" w:cs="Times New Roman"/>
          <w:b w:val="0"/>
          <w:bCs w:val="0"/>
          <w:color w:val="000000" w:themeColor="text1"/>
          <w:sz w:val="22"/>
          <w:szCs w:val="22"/>
          <w:rtl w:val="0"/>
        </w:rPr>
        <w:t xml:space="preserve"> (art. 34, inciso XIII):</w:t>
      </w:r>
      <w:r>
        <w:rPr>
          <w:rFonts w:ascii="Times New Roman" w:hAnsi="Times New Roman" w:eastAsia="Helvetica Neue" w:cs="Times New Roman"/>
          <w:b w:val="0"/>
          <w:bCs w:val="0"/>
          <w:color w:val="000000" w:themeColor="text1"/>
          <w:sz w:val="22"/>
          <w:szCs w:val="22"/>
          <w:rtl w:val="0"/>
        </w:rPr>
        <w:t xml:space="preserve"> </w:t>
      </w:r>
      <w:r>
        <w:rPr>
          <w:sz w:val="22"/>
          <w:szCs w:val="20"/>
        </w:rPr>
        <w:t xml:space="preserve">Diante dos elementos técnicos, ambientais e econômicos apresentados, conclui-se pela plena viabilidade e pela necessidade da contratação, considerando que a ampliação da ponte atende ao interesse público, corrige gargalos estruturais e aprimora a infraestr</w:t>
      </w:r>
      <w:r>
        <w:rPr>
          <w:sz w:val="22"/>
          <w:szCs w:val="20"/>
        </w:rPr>
        <w:t xml:space="preserve">utura viária local. A solução proposta é tecnicamente adequada, financeiramente racional e alinhada às normas de segurança, durabilidade e sustentabilidade</w:t>
      </w:r>
      <w:r>
        <w:rPr>
          <w:rFonts w:ascii="Times New Roman" w:hAnsi="Times New Roman"/>
          <w:color w:val="ff0000"/>
          <w:sz w:val="20"/>
          <w:szCs w:val="20"/>
          <w:highlight w:val="none"/>
        </w:rPr>
        <w:t xml:space="preserve">.</w:t>
      </w:r>
      <w:r>
        <w:rPr>
          <w:rFonts w:ascii="Times New Roman" w:hAnsi="Times New Roman"/>
          <w:color w:val="ff0000"/>
          <w:sz w:val="20"/>
          <w:szCs w:val="20"/>
        </w:rPr>
      </w:r>
      <w:r>
        <w:rPr>
          <w:rFonts w:ascii="Times New Roman" w:hAnsi="Times New Roman"/>
          <w:color w:val="ff0000"/>
          <w:sz w:val="20"/>
          <w:szCs w:val="20"/>
        </w:rPr>
      </w:r>
    </w:p>
    <w:p>
      <w:pPr>
        <w:pStyle w:val="931"/>
        <w:numPr>
          <w:ilvl w:val="0"/>
          <w:numId w:val="2"/>
        </w:numPr>
        <w:pBdr/>
        <w:shd w:val="clear" w:color="a9d18e" w:fill="a9d18e"/>
        <w:spacing w:line="276" w:lineRule="auto"/>
        <w:ind/>
        <w:jc w:val="both"/>
        <w:rPr>
          <w:rFonts w:ascii="Times New Roman" w:hAnsi="Times New Roman" w:cs="Times New Roman"/>
          <w:sz w:val="22"/>
          <w:szCs w:val="22"/>
        </w:rPr>
      </w:pPr>
      <w:r>
        <w:rPr>
          <w:rFonts w:ascii="Times New Roman" w:hAnsi="Times New Roman" w:cs="Times New Roman"/>
          <w:b/>
          <w:bCs/>
          <w:sz w:val="22"/>
          <w:szCs w:val="22"/>
          <w:shd w:val="clear" w:color="auto" w:fill="auto"/>
        </w:rPr>
        <w:t xml:space="preserve">DA QUALIFICAÇÃO TÉCNICA DO LICITANTE</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jc w:val="both"/>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t xml:space="preserve">Registro ou inscrição</w:t>
      </w:r>
      <w:r>
        <w:rPr>
          <w:rFonts w:ascii="Times New Roman" w:hAnsi="Times New Roman" w:cs="Times New Roman"/>
          <w:sz w:val="22"/>
          <w:szCs w:val="22"/>
        </w:rPr>
        <w:t xml:space="preserve">, no Conselho Regional de Engenharia e Agronomia – CREA ou no Conselho de Arquitetura e Urbanismo – CAU, </w:t>
      </w:r>
      <w:r>
        <w:rPr>
          <w:rFonts w:ascii="Times New Roman" w:hAnsi="Times New Roman" w:cs="Times New Roman"/>
          <w:b/>
          <w:bCs/>
          <w:sz w:val="22"/>
          <w:szCs w:val="22"/>
        </w:rPr>
        <w:t xml:space="preserve">da empresa licitante e de seu(s) responsável(</w:t>
      </w:r>
      <w:r>
        <w:rPr>
          <w:rFonts w:ascii="Times New Roman" w:hAnsi="Times New Roman" w:cs="Times New Roman"/>
          <w:b/>
          <w:bCs/>
          <w:sz w:val="22"/>
          <w:szCs w:val="22"/>
        </w:rPr>
        <w:t xml:space="preserve">is</w:t>
      </w:r>
      <w:r>
        <w:rPr>
          <w:rFonts w:ascii="Times New Roman" w:hAnsi="Times New Roman" w:cs="Times New Roman"/>
          <w:b/>
          <w:bCs/>
          <w:sz w:val="22"/>
          <w:szCs w:val="22"/>
        </w:rPr>
        <w:t xml:space="preserve">) técnico(s)</w:t>
      </w:r>
      <w:r>
        <w:rPr>
          <w:rFonts w:ascii="Times New Roman" w:hAnsi="Times New Roman" w:cs="Times New Roman"/>
          <w:sz w:val="22"/>
          <w:szCs w:val="22"/>
        </w:rPr>
        <w:t xml:space="preserve">, da região a que estiverem vinculados.</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850" w:left="1984"/>
        <w:rPr>
          <w:rFonts w:ascii="Times New Roman" w:hAnsi="Times New Roman" w:cs="Times New Roman"/>
          <w:sz w:val="22"/>
          <w:szCs w:val="22"/>
          <w:highlight w:val="none"/>
        </w:rPr>
      </w:pPr>
      <w:r>
        <w:rPr>
          <w:rFonts w:ascii="Times New Roman" w:hAnsi="Times New Roman" w:cs="Times New Roman"/>
          <w:b/>
          <w:bCs/>
          <w:sz w:val="22"/>
          <w:szCs w:val="22"/>
        </w:rPr>
        <w:t xml:space="preserve">14.1.1.</w:t>
        <w:tab/>
      </w:r>
      <w:r>
        <w:rPr>
          <w:rFonts w:ascii="Times New Roman" w:hAnsi="Times New Roman" w:cs="Times New Roman"/>
          <w:sz w:val="22"/>
          <w:szCs w:val="22"/>
        </w:rPr>
        <w:t xml:space="preserve">No caso de a empresa licitante ou o responsável técnico não serem registrados ou inscritos no CREA ou no CAU do Estado do Paraná, deverão ser providenciados os respectivos vistos deste órgão regional por ocasião da assinatura do contrato.</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t xml:space="preserve">Capacitação técnico-operacional</w:t>
      </w:r>
      <w:r>
        <w:rPr>
          <w:rFonts w:ascii="Times New Roman" w:hAnsi="Times New Roman" w:cs="Times New Roman"/>
          <w:sz w:val="22"/>
          <w:szCs w:val="22"/>
        </w:rPr>
        <w:t xml:space="preserve">, mediante apresentação de atestado(s) fornecido(s) por pessoa física ou jurídica de direito público ou privado, </w:t>
      </w:r>
      <w:r>
        <w:rPr>
          <w:rFonts w:ascii="Times New Roman" w:hAnsi="Times New Roman" w:cs="Times New Roman"/>
          <w:b/>
          <w:bCs/>
          <w:sz w:val="22"/>
          <w:szCs w:val="22"/>
        </w:rPr>
        <w:t xml:space="preserve">em nome do licitante</w:t>
      </w:r>
      <w:r>
        <w:rPr>
          <w:rFonts w:ascii="Times New Roman" w:hAnsi="Times New Roman" w:cs="Times New Roman"/>
          <w:sz w:val="22"/>
          <w:szCs w:val="22"/>
        </w:rPr>
        <w:t xml:space="preserve">, relativos à execução dos serviços que compõem as parcelas de maior relevância técnica e valor significativo da contratação, a saber:</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130"/>
        </w:tabs>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r>
      <w:r>
        <w:rPr>
          <w:rFonts w:ascii="Times New Roman" w:hAnsi="Times New Roman" w:cs="Times New Roman"/>
          <w:sz w:val="22"/>
          <w:szCs w:val="22"/>
        </w:rPr>
      </w:r>
      <w:r>
        <w:rPr>
          <w:rFonts w:ascii="Times New Roman" w:hAnsi="Times New Roman" w:cs="Times New Roman"/>
          <w:sz w:val="22"/>
          <w:szCs w:val="22"/>
        </w:rPr>
      </w:r>
    </w:p>
    <w:tbl>
      <w:tblPr>
        <w:tblInd w:w="1134" w:type="dxa"/>
        <w:tblW w:w="0" w:type="auto"/>
        <w:tblBorders/>
        <w:tblLayout w:type="fixed"/>
        <w:tblLook w:val="04A0" w:firstRow="1" w:lastRow="0" w:firstColumn="1" w:lastColumn="0" w:noHBand="0" w:noVBand="1"/>
        <w:tblStyle w:val="944"/>
      </w:tblPr>
      <w:tblGrid>
        <w:gridCol w:w="3826"/>
        <w:gridCol w:w="4111"/>
      </w:tblGrid>
      <w:tr>
        <w:trPr/>
        <w:tc>
          <w:tcPr>
            <w:tcBorders/>
            <w:tcW w:w="3826" w:type="dxa"/>
            <w:textDirection w:val="lrTb"/>
            <w:noWrap w:val="false"/>
          </w:tcPr>
          <w:p>
            <w:pPr>
              <w:pBdr/>
              <w:spacing w:line="276" w:lineRule="auto"/>
              <w:ind w:firstLine="0"/>
              <w:jc w:val="center"/>
              <w:rPr>
                <w:rFonts w:ascii="Times New Roman" w:hAnsi="Times New Roman" w:cs="Times New Roman"/>
                <w:b/>
                <w:bCs/>
                <w:sz w:val="22"/>
                <w:szCs w:val="22"/>
              </w:rPr>
            </w:pPr>
            <w:r>
              <w:rPr>
                <w:rFonts w:ascii="Times New Roman" w:hAnsi="Times New Roman" w:cs="Times New Roman"/>
                <w:b/>
                <w:bCs/>
                <w:sz w:val="22"/>
                <w:szCs w:val="22"/>
              </w:rPr>
              <w:t xml:space="preserve">DESCRIÇÃO OBJETO</w:t>
            </w:r>
            <w:r>
              <w:rPr>
                <w:rFonts w:ascii="Times New Roman" w:hAnsi="Times New Roman" w:cs="Times New Roman"/>
                <w:b/>
                <w:bCs/>
                <w:sz w:val="22"/>
                <w:szCs w:val="22"/>
              </w:rPr>
            </w:r>
            <w:r>
              <w:rPr>
                <w:rFonts w:ascii="Times New Roman" w:hAnsi="Times New Roman" w:cs="Times New Roman"/>
                <w:b/>
                <w:bCs/>
                <w:sz w:val="22"/>
                <w:szCs w:val="22"/>
              </w:rPr>
            </w:r>
          </w:p>
        </w:tc>
        <w:tc>
          <w:tcPr>
            <w:tcBorders/>
            <w:tcW w:w="4111" w:type="dxa"/>
            <w:textDirection w:val="lrTb"/>
            <w:noWrap w:val="false"/>
          </w:tcPr>
          <w:p>
            <w:pPr>
              <w:pBdr/>
              <w:spacing w:line="276" w:lineRule="auto"/>
              <w:ind w:firstLine="0"/>
              <w:jc w:val="center"/>
              <w:rPr>
                <w:rFonts w:ascii="Times New Roman" w:hAnsi="Times New Roman" w:cs="Times New Roman"/>
                <w:b/>
                <w:bCs/>
                <w:sz w:val="22"/>
                <w:szCs w:val="22"/>
              </w:rPr>
            </w:pPr>
            <w:r>
              <w:rPr>
                <w:rFonts w:ascii="Times New Roman" w:hAnsi="Times New Roman" w:cs="Times New Roman"/>
                <w:b/>
                <w:bCs/>
                <w:sz w:val="22"/>
                <w:szCs w:val="22"/>
              </w:rPr>
              <w:t xml:space="preserve">QUANTIDADE MÍNIMA</w:t>
            </w:r>
            <w:r>
              <w:rPr>
                <w:rFonts w:ascii="Times New Roman" w:hAnsi="Times New Roman" w:cs="Times New Roman"/>
                <w:b/>
                <w:bCs/>
                <w:sz w:val="22"/>
                <w:szCs w:val="22"/>
              </w:rPr>
            </w:r>
            <w:r>
              <w:rPr>
                <w:rFonts w:ascii="Times New Roman" w:hAnsi="Times New Roman" w:cs="Times New Roman"/>
                <w:b/>
                <w:bCs/>
                <w:sz w:val="22"/>
                <w:szCs w:val="22"/>
              </w:rPr>
            </w:r>
          </w:p>
        </w:tc>
      </w:tr>
      <w:tr>
        <w:trPr/>
        <w:tc>
          <w:tcPr>
            <w:tcBorders/>
            <w:tcW w:w="3826" w:type="dxa"/>
            <w:textDirection w:val="lrTb"/>
            <w:noWrap w:val="false"/>
          </w:tcPr>
          <w:p>
            <w:pPr>
              <w:pBdr/>
              <w:spacing w:line="276" w:lineRule="auto"/>
              <w:ind w:firstLine="0"/>
              <w:jc w:val="center"/>
              <w:rPr>
                <w:rFonts w:ascii="Times New Roman" w:hAnsi="Times New Roman" w:cs="Times New Roman"/>
                <w:sz w:val="22"/>
                <w:szCs w:val="22"/>
              </w:rPr>
            </w:pPr>
            <w:r>
              <w:t xml:space="preserve">Execução de obra de arte especial em concreto armado</w:t>
            </w:r>
            <w:r>
              <w:rPr>
                <w:rFonts w:ascii="Times New Roman" w:hAnsi="Times New Roman" w:cs="Times New Roman"/>
                <w:sz w:val="22"/>
                <w:szCs w:val="22"/>
              </w:rPr>
            </w:r>
            <w:r>
              <w:rPr>
                <w:rFonts w:ascii="Times New Roman" w:hAnsi="Times New Roman" w:cs="Times New Roman"/>
                <w:sz w:val="22"/>
                <w:szCs w:val="22"/>
              </w:rPr>
            </w:r>
          </w:p>
        </w:tc>
        <w:tc>
          <w:tcPr>
            <w:tcBorders/>
            <w:tcW w:w="4111" w:type="dxa"/>
            <w:textDirection w:val="lrTb"/>
            <w:noWrap w:val="false"/>
          </w:tcPr>
          <w:p>
            <w:pPr>
              <w:pBdr/>
              <w:spacing w:line="276" w:lineRule="auto"/>
              <w:ind w:firstLine="0"/>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t xml:space="preserve">22,85</w:t>
            </w:r>
            <w:r>
              <w:rPr>
                <w:rFonts w:ascii="Times New Roman" w:hAnsi="Times New Roman" w:cs="Times New Roman"/>
                <w:sz w:val="22"/>
                <w:szCs w:val="22"/>
              </w:rPr>
              <w:t xml:space="preserve"> m²</w:t>
            </w:r>
            <w:r>
              <w:rPr>
                <w:rFonts w:ascii="Times New Roman" w:hAnsi="Times New Roman" w:cs="Times New Roman"/>
                <w:sz w:val="22"/>
                <w:szCs w:val="22"/>
              </w:rPr>
            </w:r>
            <w:r>
              <w:rPr>
                <w:rFonts w:ascii="Times New Roman" w:hAnsi="Times New Roman" w:cs="Times New Roman"/>
                <w:sz w:val="22"/>
                <w:szCs w:val="22"/>
              </w:rPr>
            </w:r>
          </w:p>
        </w:tc>
      </w:tr>
      <w:tr>
        <w:trPr/>
        <w:tc>
          <w:tcPr>
            <w:gridSpan w:val="2"/>
            <w:tcBorders/>
            <w:tcW w:w="7937" w:type="dxa"/>
            <w:vMerge w:val="restart"/>
            <w:textDirection w:val="lrTb"/>
            <w:noWrap w:val="false"/>
          </w:tcPr>
          <w:p>
            <w:pPr>
              <w:pBdr/>
              <w:spacing w:line="276" w:lineRule="auto"/>
              <w:ind w:firstLine="0"/>
              <w:jc w:val="left"/>
              <w:rPr>
                <w:rFonts w:ascii="Times New Roman" w:hAnsi="Times New Roman" w:cs="Times New Roman"/>
                <w:sz w:val="22"/>
                <w:szCs w:val="22"/>
              </w:rPr>
            </w:pPr>
            <w:r>
              <w:rPr>
                <w:rFonts w:ascii="Times New Roman" w:hAnsi="Times New Roman" w:cs="Times New Roman"/>
                <w:sz w:val="22"/>
                <w:szCs w:val="22"/>
              </w:rPr>
              <w:t xml:space="preserve">* Conforme medida constante no projeto estrutural.</w:t>
            </w:r>
            <w:r>
              <w:rPr>
                <w:rFonts w:ascii="Times New Roman" w:hAnsi="Times New Roman" w:cs="Times New Roman"/>
                <w:sz w:val="22"/>
                <w:szCs w:val="22"/>
              </w:rPr>
            </w:r>
          </w:p>
        </w:tc>
      </w:tr>
    </w:tbl>
    <w:p>
      <w:pPr>
        <w:pBdr/>
        <w:spacing w:line="276" w:lineRule="auto"/>
        <w:ind w:right="0" w:firstLine="0" w:left="1140"/>
        <w:rPr>
          <w:rFonts w:ascii="Times New Roman" w:hAnsi="Times New Roman" w:cs="Times New Roman"/>
          <w:sz w:val="22"/>
          <w:szCs w:val="22"/>
        </w:rPr>
      </w:pPr>
      <w:r>
        <w:rPr>
          <w:rFonts w:ascii="Times New Roman" w:hAnsi="Times New Roman" w:cs="Times New Roman"/>
          <w:b/>
          <w:bCs/>
          <w:color w:val="ff0000"/>
          <w:sz w:val="22"/>
          <w:szCs w:val="22"/>
          <w:highlight w:val="none"/>
          <w:u w:val="single"/>
          <w:shd w:val="clear" w:color="auto" w:fill="ffff00"/>
        </w:rPr>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14.2.1.</w:t>
        <w:tab/>
      </w:r>
      <w:r>
        <w:rPr>
          <w:rFonts w:ascii="Times New Roman" w:hAnsi="Times New Roman" w:cs="Times New Roman"/>
          <w:sz w:val="22"/>
          <w:szCs w:val="22"/>
        </w:rPr>
        <w:t xml:space="preserve">O(s) atestado(s) deverá(ão) estar devidamente registrado no CREA ou no CAU da região pertinente, nos termos da legislação aplicável, dando-se tal comprovação mediante a apresentação da correspondente CAT com registro de atestado </w:t>
      </w:r>
      <w:r>
        <w:rPr>
          <w:rFonts w:ascii="Times New Roman" w:hAnsi="Times New Roman" w:cs="Times New Roman"/>
          <w:b/>
          <w:bCs/>
          <w:sz w:val="22"/>
          <w:szCs w:val="22"/>
          <w:u w:val="single"/>
        </w:rPr>
        <w:t xml:space="preserve">de atividade concluída</w:t>
      </w:r>
      <w:r>
        <w:rPr>
          <w:rFonts w:ascii="Times New Roman" w:hAnsi="Times New Roman" w:cs="Times New Roman"/>
          <w:sz w:val="22"/>
          <w:szCs w:val="22"/>
        </w:rPr>
        <w:t xml:space="preserve">, ou documento equivalente, </w:t>
      </w:r>
      <w:r>
        <w:rPr>
          <w:rFonts w:ascii="Times New Roman" w:hAnsi="Times New Roman" w:cs="Times New Roman"/>
          <w:b/>
          <w:bCs/>
          <w:sz w:val="22"/>
          <w:szCs w:val="22"/>
          <w:u w:val="single"/>
        </w:rPr>
        <w:t xml:space="preserve">que indique a licitante como empresa contratada.</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b/>
          <w:bCs/>
          <w:sz w:val="22"/>
          <w:szCs w:val="22"/>
        </w:rPr>
        <w:t xml:space="preserve">14.2.2.</w:t>
        <w:tab/>
      </w:r>
      <w:r>
        <w:rPr>
          <w:rFonts w:ascii="Times New Roman" w:hAnsi="Times New Roman" w:cs="Times New Roman"/>
          <w:sz w:val="22"/>
          <w:szCs w:val="22"/>
        </w:rPr>
        <w:t xml:space="preserve">Na presente licitação, será </w:t>
      </w:r>
      <w:r>
        <w:rPr>
          <w:rFonts w:ascii="Times New Roman" w:hAnsi="Times New Roman" w:cs="Times New Roman"/>
          <w:sz w:val="22"/>
          <w:szCs w:val="22"/>
        </w:rPr>
        <w:t xml:space="preserve">( X</w:t>
      </w:r>
      <w:r>
        <w:rPr>
          <w:rFonts w:ascii="Times New Roman" w:hAnsi="Times New Roman" w:cs="Times New Roman"/>
          <w:sz w:val="22"/>
          <w:szCs w:val="22"/>
        </w:rPr>
        <w:t xml:space="preserve"> ) ACEITO ou ( </w:t>
      </w:r>
      <w:r>
        <w:rPr>
          <w:rFonts w:ascii="Times New Roman" w:hAnsi="Times New Roman" w:cs="Times New Roman"/>
          <w:sz w:val="22"/>
          <w:szCs w:val="22"/>
        </w:rPr>
        <w:t xml:space="preserve"> </w:t>
      </w:r>
      <w:r>
        <w:rPr>
          <w:rFonts w:ascii="Times New Roman" w:hAnsi="Times New Roman" w:cs="Times New Roman"/>
          <w:sz w:val="22"/>
          <w:szCs w:val="22"/>
        </w:rPr>
        <w:t xml:space="preserve">  ) VEDADO o somatório de atestados de capacidade técnico-operacional para atingimento dos quantitativos mínimos demandados, conforme autorizado pela Lei Federal n. 14.133/2021.</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u w:val="single"/>
        </w:rPr>
        <w:t xml:space="preserve">Capacitação técnico-profissional</w:t>
      </w:r>
      <w:r>
        <w:rPr>
          <w:rFonts w:ascii="Times New Roman" w:hAnsi="Times New Roman" w:cs="Times New Roman"/>
          <w:sz w:val="22"/>
          <w:szCs w:val="22"/>
        </w:rPr>
        <w:t xml:space="preserve">, mediante apresentação de Certidão de Acervo Técnico - CAT, expedida pelo CREA ou CAU da região pertinente, nos termos da legislação aplicável, em nome do(s) responsável(</w:t>
      </w:r>
      <w:r>
        <w:rPr>
          <w:rFonts w:ascii="Times New Roman" w:hAnsi="Times New Roman" w:cs="Times New Roman"/>
          <w:sz w:val="22"/>
          <w:szCs w:val="22"/>
        </w:rPr>
        <w:t xml:space="preserve">is</w:t>
      </w:r>
      <w:r>
        <w:rPr>
          <w:rFonts w:ascii="Times New Roman" w:hAnsi="Times New Roman" w:cs="Times New Roman"/>
          <w:sz w:val="22"/>
          <w:szCs w:val="22"/>
        </w:rPr>
        <w:t xml:space="preserve">) técnico(s) e/ou membros da equipe técnica que participarão da obra, que de</w:t>
      </w:r>
      <w:r>
        <w:rPr>
          <w:rFonts w:ascii="Times New Roman" w:hAnsi="Times New Roman" w:cs="Times New Roman"/>
          <w:sz w:val="22"/>
          <w:szCs w:val="22"/>
        </w:rPr>
        <w:t xml:space="preserve">monstre a Anotação de Responsabilidade Técnica - ART ou o Registro de Responsabilidade Técnica - RRT, relativo à execução dos </w:t>
      </w:r>
      <w:r>
        <w:rPr>
          <w:rFonts w:ascii="Times New Roman" w:hAnsi="Times New Roman" w:cs="Times New Roman"/>
          <w:sz w:val="22"/>
          <w:szCs w:val="22"/>
        </w:rPr>
        <w:t xml:space="preserve"> serviços que compõem as parcelas de maior relevância técnica e valor significativo da contratação</w:t>
      </w:r>
      <w:r>
        <w:rPr>
          <w:rFonts w:ascii="Times New Roman" w:hAnsi="Times New Roman" w:cs="Times New Roman"/>
          <w:sz w:val="22"/>
          <w:szCs w:val="22"/>
        </w:rPr>
        <w:t xml:space="preserve">, conforme o disposto no subitem 14.2 do Projeto Básico.</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14.3.1.</w:t>
        <w:tab/>
      </w:r>
      <w:r>
        <w:rPr>
          <w:rFonts w:ascii="Times New Roman" w:hAnsi="Times New Roman" w:cs="Times New Roman"/>
          <w:b/>
          <w:bCs/>
          <w:sz w:val="22"/>
          <w:szCs w:val="22"/>
        </w:rPr>
        <w:t xml:space="preserve">Os responsáveis técnicos e/ou membros da equipe técnica acima elencados deverão pertencer ao quadro permanente do licitante</w:t>
      </w:r>
      <w:r>
        <w:rPr>
          <w:rFonts w:ascii="Times New Roman" w:hAnsi="Times New Roman" w:cs="Times New Roman"/>
          <w:sz w:val="22"/>
          <w:szCs w:val="22"/>
        </w:rPr>
        <w:t xml:space="preserve">, na data prevista para entrega da proposta, entendendo-se como tal, para fins deste Edital, o sócio que comprove seu vínculo por intermédio de contrato/estatuto social; o administrador ou o diretor</w:t>
      </w:r>
      <w:r>
        <w:rPr>
          <w:rFonts w:ascii="Times New Roman" w:hAnsi="Times New Roman" w:cs="Times New Roman"/>
          <w:sz w:val="22"/>
          <w:szCs w:val="22"/>
        </w:rPr>
        <w:t xml:space="preserve">; o empregado devidamente registrado em Carteira de Trabalho e Previdência Social; e o prestador de serviços com contrato escrito firmado com o licitante, ou com declaração de compromisso de vinculação futura, caso o licitante se sagre vencedor do certame;</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r>
      <w:r>
        <w:rPr>
          <w:rFonts w:ascii="Times New Roman" w:hAnsi="Times New Roman" w:cs="Times New Roman"/>
          <w:b/>
          <w:bCs/>
          <w:sz w:val="22"/>
          <w:szCs w:val="22"/>
        </w:rPr>
        <w:t xml:space="preserve">14.3.2.</w:t>
      </w:r>
      <w:r>
        <w:rPr>
          <w:rFonts w:ascii="Times New Roman" w:hAnsi="Times New Roman" w:cs="Times New Roman"/>
          <w:b/>
          <w:bCs/>
          <w:sz w:val="22"/>
          <w:szCs w:val="22"/>
        </w:rPr>
        <w:tab/>
      </w:r>
      <w:r>
        <w:rPr>
          <w:rFonts w:ascii="Times New Roman" w:hAnsi="Times New Roman" w:cs="Times New Roman"/>
          <w:sz w:val="22"/>
          <w:szCs w:val="22"/>
        </w:rPr>
        <w:t xml:space="preserve">Caso o licitante seja cooperativa, os responsáveis técnicos e/ou membros da equipe técnica de que trata</w:t>
      </w:r>
      <w:r>
        <w:rPr>
          <w:rFonts w:ascii="Times New Roman" w:hAnsi="Times New Roman" w:cs="Times New Roman"/>
          <w:sz w:val="22"/>
          <w:szCs w:val="22"/>
        </w:rPr>
        <w:t xml:space="preserve"> devem ser cooperados, demonstrando-se tal condição através da apresentação das respectivas atas de inscrição, da comprovação da integralização das respect</w:t>
      </w:r>
      <w:r>
        <w:rPr>
          <w:rFonts w:ascii="Times New Roman" w:hAnsi="Times New Roman" w:cs="Times New Roman"/>
          <w:sz w:val="22"/>
          <w:szCs w:val="22"/>
        </w:rPr>
        <w:t xml:space="preserve">ivas quotas-partes e de três registros de presença desses cooperados em assembleias gerais ou nas reuniões seccionais, bem como da comprovação de que estão domiciliados em localidade abrangida na definição do artigo 4°, inciso XI, da Lei n° 5.764, de 1971;</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r>
      <w:r>
        <w:rPr>
          <w:rFonts w:ascii="Times New Roman" w:hAnsi="Times New Roman" w:cs="Times New Roman"/>
          <w:b/>
          <w:bCs/>
          <w:sz w:val="22"/>
          <w:szCs w:val="22"/>
        </w:rPr>
        <w:t xml:space="preserve">14.3.3.</w:t>
        <w:tab/>
      </w:r>
      <w:r>
        <w:rPr>
          <w:rFonts w:ascii="Times New Roman" w:hAnsi="Times New Roman" w:cs="Times New Roman"/>
          <w:sz w:val="22"/>
          <w:szCs w:val="22"/>
        </w:rPr>
        <w:t xml:space="preserve">No decorrer da execução da obra, os profissionais do Contratado </w:t>
      </w:r>
      <w:r>
        <w:rPr>
          <w:rFonts w:ascii="Times New Roman" w:hAnsi="Times New Roman" w:cs="Times New Roman"/>
          <w:sz w:val="22"/>
          <w:szCs w:val="22"/>
        </w:rPr>
        <w:t xml:space="preserve">poderão ser substituídos, nos termos do art. </w:t>
      </w:r>
      <w:r>
        <w:rPr>
          <w:rFonts w:ascii="Times New Roman" w:hAnsi="Times New Roman" w:cs="Times New Roman"/>
          <w:sz w:val="22"/>
          <w:szCs w:val="22"/>
        </w:rPr>
        <w:t xml:space="preserve">67</w:t>
      </w:r>
      <w:r>
        <w:rPr>
          <w:rFonts w:ascii="Times New Roman" w:hAnsi="Times New Roman" w:cs="Times New Roman"/>
          <w:sz w:val="22"/>
          <w:szCs w:val="22"/>
        </w:rPr>
        <w:t xml:space="preserve">, §</w:t>
      </w:r>
      <w:r>
        <w:rPr>
          <w:rFonts w:ascii="Times New Roman" w:hAnsi="Times New Roman" w:cs="Times New Roman"/>
          <w:sz w:val="22"/>
          <w:szCs w:val="22"/>
        </w:rPr>
        <w:t xml:space="preserve">6</w:t>
      </w:r>
      <w:r>
        <w:rPr>
          <w:rFonts w:ascii="Times New Roman" w:hAnsi="Times New Roman" w:cs="Times New Roman"/>
          <w:sz w:val="22"/>
          <w:szCs w:val="22"/>
        </w:rPr>
        <w:t xml:space="preserve">, da Lei n° </w:t>
      </w:r>
      <w:r>
        <w:rPr>
          <w:rFonts w:ascii="Times New Roman" w:hAnsi="Times New Roman" w:cs="Times New Roman"/>
          <w:sz w:val="22"/>
          <w:szCs w:val="22"/>
        </w:rPr>
        <w:t xml:space="preserve">14133/2021</w:t>
      </w:r>
      <w:r>
        <w:rPr>
          <w:rFonts w:ascii="Times New Roman" w:hAnsi="Times New Roman" w:cs="Times New Roman"/>
          <w:sz w:val="22"/>
          <w:szCs w:val="22"/>
        </w:rPr>
        <w:t xml:space="preserve">, por profissionais de experiência equivalente ou superior, desde que a substituição seja aprovada pela Administração. </w:t>
      </w:r>
      <w:r>
        <w:rPr>
          <w:rFonts w:ascii="Times New Roman" w:hAnsi="Times New Roman" w:cs="Times New Roman"/>
          <w:b/>
          <w:bCs/>
          <w:sz w:val="22"/>
          <w:szCs w:val="22"/>
          <w:u w:val="single"/>
        </w:rPr>
        <w:t xml:space="preserve">Observa-se que o licitante que sagrar-se vencedor deve manter </w:t>
      </w:r>
      <w:r>
        <w:rPr>
          <w:rFonts w:ascii="Times New Roman" w:hAnsi="Times New Roman" w:cs="Times New Roman"/>
          <w:b/>
          <w:bCs/>
          <w:sz w:val="22"/>
          <w:szCs w:val="22"/>
          <w:u w:val="single"/>
        </w:rPr>
        <w:t xml:space="preserve">em sua equipe técnica</w:t>
      </w:r>
      <w:r>
        <w:rPr>
          <w:rFonts w:ascii="Times New Roman" w:hAnsi="Times New Roman" w:cs="Times New Roman"/>
          <w:b/>
          <w:bCs/>
          <w:sz w:val="22"/>
          <w:szCs w:val="22"/>
          <w:u w:val="single"/>
        </w:rPr>
        <w:t xml:space="preserve">, durante toda a execução da obra,  o responsável técnico.</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rPr>
        <w:t xml:space="preserve">Declara</w:t>
      </w:r>
      <w:r>
        <w:rPr>
          <w:rFonts w:ascii="Times New Roman" w:hAnsi="Times New Roman" w:cs="Times New Roman"/>
          <w:b/>
          <w:bCs/>
          <w:sz w:val="22"/>
          <w:szCs w:val="22"/>
        </w:rPr>
        <w:t xml:space="preserve">ção</w:t>
      </w:r>
      <w:r>
        <w:rPr>
          <w:rFonts w:ascii="Times New Roman" w:hAnsi="Times New Roman" w:cs="Times New Roman"/>
          <w:sz w:val="22"/>
          <w:szCs w:val="22"/>
        </w:rPr>
        <w:t xml:space="preserve">, conforme modelo a ser </w:t>
      </w:r>
      <w:r>
        <w:rPr>
          <w:rFonts w:ascii="Times New Roman" w:hAnsi="Times New Roman" w:cs="Times New Roman"/>
          <w:sz w:val="22"/>
          <w:szCs w:val="22"/>
        </w:rPr>
        <w:t xml:space="preserve">disponibilizado como anexo ao Edital, de que o licitante, por intermédio de seu responsável técnico devidamente qualificado para esse fim, vistoriou os locais onde será realizada a obra, e de que é detentor de todas as informações relativas à sua execução.</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14.1.1.</w:t>
        <w:tab/>
      </w:r>
      <w:r>
        <w:rPr>
          <w:rFonts w:ascii="Times New Roman" w:hAnsi="Times New Roman" w:cs="Times New Roman"/>
          <w:b/>
          <w:bCs/>
          <w:sz w:val="22"/>
          <w:szCs w:val="22"/>
          <w:u w:val="single"/>
        </w:rPr>
        <w:t xml:space="preserve">A vistoria </w:t>
      </w:r>
      <w:r>
        <w:rPr>
          <w:rFonts w:ascii="Times New Roman" w:hAnsi="Times New Roman" w:cs="Times New Roman"/>
          <w:b/>
          <w:bCs/>
          <w:sz w:val="22"/>
          <w:szCs w:val="22"/>
          <w:u w:val="single"/>
        </w:rPr>
        <w:t xml:space="preserve">ocorrerá  conforme</w:t>
      </w:r>
      <w:r>
        <w:rPr>
          <w:rFonts w:ascii="Times New Roman" w:hAnsi="Times New Roman" w:cs="Times New Roman"/>
          <w:b/>
          <w:bCs/>
          <w:sz w:val="22"/>
          <w:szCs w:val="22"/>
          <w:u w:val="single"/>
        </w:rPr>
        <w:t xml:space="preserve"> agendamento, </w:t>
      </w:r>
      <w:r>
        <w:rPr>
          <w:rFonts w:ascii="Times New Roman" w:hAnsi="Times New Roman" w:cs="Times New Roman"/>
          <w:b/>
          <w:bCs/>
          <w:sz w:val="22"/>
          <w:szCs w:val="22"/>
          <w:u w:val="single"/>
        </w:rPr>
        <w:t xml:space="preserve">podendo ser </w:t>
      </w:r>
      <w:r>
        <w:rPr>
          <w:rFonts w:ascii="Times New Roman" w:hAnsi="Times New Roman" w:cs="Times New Roman"/>
          <w:b/>
          <w:bCs/>
          <w:sz w:val="22"/>
          <w:szCs w:val="22"/>
          <w:u w:val="single"/>
        </w:rPr>
        <w:t xml:space="preserve">até</w:t>
      </w:r>
      <w:r>
        <w:rPr>
          <w:rFonts w:ascii="Times New Roman" w:hAnsi="Times New Roman" w:cs="Times New Roman"/>
          <w:b/>
          <w:bCs/>
          <w:sz w:val="22"/>
          <w:szCs w:val="22"/>
          <w:u w:val="none"/>
        </w:rPr>
        <w:t xml:space="preserve"> </w:t>
      </w:r>
      <w:r>
        <w:rPr>
          <w:rFonts w:ascii="Times New Roman" w:hAnsi="Times New Roman" w:cs="Times New Roman"/>
          <w:sz w:val="22"/>
          <w:szCs w:val="22"/>
        </w:rPr>
        <w:t xml:space="preserve"> 3</w:t>
      </w:r>
      <w:r>
        <w:rPr>
          <w:rFonts w:ascii="Times New Roman" w:hAnsi="Times New Roman" w:cs="Times New Roman"/>
          <w:sz w:val="22"/>
          <w:szCs w:val="22"/>
        </w:rPr>
        <w:t xml:space="preserve"> dias úteis anterior a data da sessão.</w:t>
      </w:r>
      <w:r>
        <w:rPr>
          <w:rFonts w:ascii="Times New Roman" w:hAnsi="Times New Roman" w:cs="Times New Roman"/>
          <w:b/>
          <w:bCs/>
          <w:sz w:val="22"/>
          <w:szCs w:val="22"/>
          <w:u w:val="single"/>
        </w:rPr>
        <w:t xml:space="preserve"> </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shd w:val="clear" w:color="auto" w:fill="ffffff"/>
        </w:rPr>
        <w:t xml:space="preserve">14.1.2.</w:t>
        <w:tab/>
      </w:r>
      <w:r>
        <w:rPr>
          <w:rFonts w:ascii="Times New Roman" w:hAnsi="Times New Roman" w:cs="Times New Roman"/>
          <w:sz w:val="22"/>
          <w:szCs w:val="22"/>
          <w:shd w:val="clear" w:color="auto" w:fill="ffffff"/>
        </w:rPr>
        <w:t xml:space="preserve">Caso a empresa não queira fazer a visita técnica terá que preencher a Declaração Formal de Dispensa de Visita Técnica</w:t>
      </w:r>
      <w:r>
        <w:rPr>
          <w:rFonts w:ascii="Times New Roman" w:hAnsi="Times New Roman" w:cs="Times New Roman"/>
          <w:b w:val="0"/>
          <w:bCs w:val="0"/>
          <w:sz w:val="22"/>
          <w:szCs w:val="22"/>
          <w:shd w:val="clear" w:color="auto" w:fill="ffffff"/>
        </w:rPr>
        <w:t xml:space="preserve">.</w:t>
      </w:r>
      <w:r>
        <w:rPr>
          <w:rFonts w:ascii="Times New Roman" w:hAnsi="Times New Roman" w:cs="Times New Roman"/>
          <w:sz w:val="22"/>
          <w:szCs w:val="22"/>
        </w:rPr>
      </w:r>
      <w:r>
        <w:rPr>
          <w:rFonts w:ascii="Times New Roman" w:hAnsi="Times New Roman" w:cs="Times New Roman"/>
          <w:sz w:val="22"/>
          <w:szCs w:val="22"/>
        </w:rPr>
      </w:r>
    </w:p>
    <w:p>
      <w:pPr>
        <w:pBdr/>
        <w:tabs>
          <w:tab w:val="left" w:leader="none" w:pos="2550"/>
        </w:tabs>
        <w:spacing w:line="276" w:lineRule="auto"/>
        <w:ind w:right="0" w:hanging="709" w:left="1843"/>
        <w:rPr>
          <w:rFonts w:ascii="Times New Roman" w:hAnsi="Times New Roman" w:cs="Times New Roman"/>
          <w:sz w:val="22"/>
          <w:szCs w:val="22"/>
        </w:rPr>
      </w:pPr>
      <w:r>
        <w:rPr>
          <w:rFonts w:ascii="Times New Roman" w:hAnsi="Times New Roman" w:cs="Times New Roman"/>
          <w:b/>
          <w:bCs/>
          <w:sz w:val="22"/>
          <w:szCs w:val="22"/>
        </w:rPr>
        <w:t xml:space="preserve">14.1.3.</w:t>
        <w:tab/>
      </w:r>
      <w:r>
        <w:rPr>
          <w:rFonts w:ascii="Times New Roman" w:hAnsi="Times New Roman" w:cs="Times New Roman"/>
          <w:sz w:val="22"/>
          <w:szCs w:val="22"/>
        </w:rPr>
        <w:t xml:space="preserve">Para a vistoria o licitante, ou o seu representante legal, deverá possuir f</w:t>
      </w:r>
      <w:r>
        <w:rPr>
          <w:rFonts w:ascii="Times New Roman" w:hAnsi="Times New Roman" w:cs="Times New Roman"/>
          <w:sz w:val="22"/>
          <w:szCs w:val="22"/>
        </w:rPr>
        <w:t xml:space="preserve">ormação na área de engenharia, devido à complexidade do objeto desta licitação, bem como estar devidamente identificado, apresentando documento de identidade civil e documento expedido pela empresa comprovando sua habilitação para a realização da vistoria.</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rPr>
        <w:t xml:space="preserve">Declaração </w:t>
      </w:r>
      <w:r>
        <w:rPr>
          <w:rFonts w:ascii="Times New Roman" w:hAnsi="Times New Roman" w:cs="Times New Roman"/>
          <w:sz w:val="22"/>
          <w:szCs w:val="22"/>
        </w:rPr>
        <w:t xml:space="preserve">na qual a Licitante manifeste sua total compreensão e conhecimento dos termos contidos na Especificação Técnica, conforme modelo anexo ao Edital.</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sz w:val="22"/>
          <w:szCs w:val="22"/>
        </w:rPr>
      </w:pPr>
      <w:r>
        <w:rPr>
          <w:rFonts w:ascii="Times New Roman" w:hAnsi="Times New Roman" w:cs="Times New Roman"/>
          <w:b/>
          <w:bCs/>
          <w:sz w:val="22"/>
          <w:szCs w:val="22"/>
        </w:rPr>
        <w:t xml:space="preserve">Indicação</w:t>
      </w:r>
      <w:r>
        <w:rPr>
          <w:rFonts w:ascii="Times New Roman" w:hAnsi="Times New Roman" w:cs="Times New Roman"/>
          <w:sz w:val="22"/>
          <w:szCs w:val="22"/>
        </w:rPr>
        <w:t xml:space="preserve"> do Responsável Técnico</w:t>
      </w:r>
      <w:r>
        <w:rPr>
          <w:rFonts w:ascii="Times New Roman" w:hAnsi="Times New Roman" w:cs="Times New Roman"/>
          <w:sz w:val="22"/>
          <w:szCs w:val="22"/>
        </w:rPr>
        <w:t xml:space="preserve"> ou da Equipe de Profissionais Responsáveis Técnicos que participarão da construção da obra, conforme modelo de Declaração de Responsabilidade Técnica anexo ao edital. O responsável técnico deverá opor assinatura de aceite na exigência constante acima.</w:t>
      </w:r>
      <w:r>
        <w:rPr>
          <w:rFonts w:ascii="Times New Roman" w:hAnsi="Times New Roman" w:cs="Times New Roman"/>
          <w:sz w:val="22"/>
          <w:szCs w:val="22"/>
        </w:rPr>
      </w:r>
      <w:r>
        <w:rPr>
          <w:rFonts w:ascii="Times New Roman" w:hAnsi="Times New Roman" w:cs="Times New Roman"/>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1"/>
          <w:numId w:val="2"/>
        </w:numPr>
        <w:pBdr/>
        <w:spacing w:line="276" w:lineRule="auto"/>
        <w:ind w:right="0" w:hanging="567" w:left="1134"/>
        <w:rPr>
          <w:rFonts w:ascii="Times New Roman" w:hAnsi="Times New Roman" w:cs="Times New Roman"/>
          <w:b w:val="0"/>
          <w:bCs w:val="0"/>
          <w:sz w:val="22"/>
          <w:szCs w:val="22"/>
        </w:rPr>
      </w:pPr>
      <w:r>
        <w:rPr>
          <w:rFonts w:ascii="Times New Roman" w:hAnsi="Times New Roman" w:cs="Times New Roman"/>
          <w:b/>
          <w:bCs/>
          <w:sz w:val="22"/>
          <w:szCs w:val="22"/>
        </w:rPr>
        <w:t xml:space="preserve">Declaraçã</w:t>
      </w:r>
      <w:r>
        <w:rPr>
          <w:rFonts w:ascii="Times New Roman" w:hAnsi="Times New Roman" w:cs="Times New Roman"/>
          <w:b/>
          <w:bCs/>
          <w:sz w:val="22"/>
          <w:szCs w:val="22"/>
        </w:rPr>
        <w:t xml:space="preserve">o </w:t>
      </w:r>
      <w:r>
        <w:rPr>
          <w:rFonts w:ascii="Times New Roman" w:hAnsi="Times New Roman" w:cs="Times New Roman"/>
          <w:b w:val="0"/>
          <w:bCs w:val="0"/>
          <w:sz w:val="22"/>
          <w:szCs w:val="22"/>
        </w:rPr>
        <w:t xml:space="preserve">formal de que disporá, por ocasião da contratação, das instalações, do aparelhamento e do pessoal técnico adequados e disponíveis para a realização do objeto da licitação, bem como contendo o cronograma de utilização de veículos, máquinas e equipamentos </w:t>
      </w:r>
      <w:r>
        <w:rPr>
          <w:rFonts w:ascii="Times New Roman" w:hAnsi="Times New Roman" w:cs="Times New Roman"/>
          <w:b w:val="0"/>
          <w:bCs w:val="0"/>
          <w:sz w:val="22"/>
          <w:szCs w:val="22"/>
        </w:rPr>
        <w:t xml:space="preserve">(modelos a ser disponibilizado junto ao edital</w:t>
      </w:r>
      <w:r>
        <w:rPr>
          <w:rFonts w:ascii="Times New Roman" w:hAnsi="Times New Roman" w:cs="Times New Roman"/>
          <w:b w:val="0"/>
          <w:bCs w:val="0"/>
          <w:sz w:val="22"/>
          <w:szCs w:val="22"/>
        </w:rPr>
        <w:t xml:space="preserve">)</w:t>
      </w:r>
      <w:r>
        <w:rPr>
          <w:rFonts w:ascii="Times New Roman" w:hAnsi="Times New Roman" w:cs="Times New Roman"/>
          <w:b w:val="0"/>
          <w:bCs w:val="0"/>
          <w:sz w:val="22"/>
          <w:szCs w:val="22"/>
        </w:rPr>
        <w:t xml:space="preserve">.</w:t>
      </w:r>
      <w:r>
        <w:rPr>
          <w:rFonts w:ascii="Times New Roman" w:hAnsi="Times New Roman" w:cs="Times New Roman"/>
          <w:b w:val="0"/>
          <w:bCs w:val="0"/>
          <w:sz w:val="22"/>
          <w:szCs w:val="22"/>
        </w:rPr>
      </w:r>
      <w:r>
        <w:rPr>
          <w:rFonts w:ascii="Times New Roman" w:hAnsi="Times New Roman" w:cs="Times New Roman"/>
          <w:b w:val="0"/>
          <w:bCs w:val="0"/>
          <w:sz w:val="22"/>
          <w:szCs w:val="22"/>
        </w:rPr>
      </w:r>
    </w:p>
    <w:p>
      <w:pPr>
        <w:pBdr/>
        <w:spacing w:line="276" w:lineRule="auto"/>
        <w:ind w:right="0" w:hanging="567" w:left="1134"/>
        <w:rPr>
          <w:rFonts w:ascii="Times New Roman" w:hAnsi="Times New Roman" w:cs="Times New Roman"/>
          <w:sz w:val="22"/>
          <w:szCs w:val="22"/>
        </w:rPr>
      </w:pPr>
      <w:r>
        <w:rPr>
          <w:rFonts w:ascii="Times New Roman" w:hAnsi="Times New Roman" w:cs="Times New Roman"/>
          <w:sz w:val="22"/>
          <w:szCs w:val="22"/>
          <w:highlight w:val="none"/>
        </w:rPr>
      </w:r>
      <w:r>
        <w:rPr>
          <w:rFonts w:ascii="Times New Roman" w:hAnsi="Times New Roman" w:cs="Times New Roman"/>
          <w:sz w:val="22"/>
          <w:szCs w:val="22"/>
        </w:rPr>
      </w:r>
      <w:r>
        <w:rPr>
          <w:rFonts w:ascii="Times New Roman" w:hAnsi="Times New Roman" w:cs="Times New Roman"/>
          <w:sz w:val="22"/>
          <w:szCs w:val="22"/>
        </w:rPr>
      </w:r>
    </w:p>
    <w:p>
      <w:pPr>
        <w:pStyle w:val="931"/>
        <w:numPr>
          <w:ilvl w:val="0"/>
          <w:numId w:val="2"/>
        </w:numPr>
        <w:pBdr/>
        <w:shd w:val="clear" w:color="a9d18e" w:fill="a9d18e"/>
        <w:spacing w:line="276" w:lineRule="auto"/>
        <w:ind/>
        <w:jc w:val="both"/>
        <w:rPr>
          <w:rFonts w:ascii="Times New Roman" w:hAnsi="Times New Roman"/>
          <w:b/>
          <w:bCs/>
          <w:sz w:val="22"/>
          <w:szCs w:val="22"/>
        </w:rPr>
      </w:pPr>
      <w:r>
        <w:rPr>
          <w:b/>
          <w:bCs/>
          <w:color w:val="000000" w:themeColor="text1"/>
          <w:sz w:val="22"/>
          <w:szCs w:val="22"/>
          <w:lang w:val="pt-BR"/>
        </w:rPr>
        <w:t xml:space="preserve">DA MATRIZ DE RISCOS</w:t>
      </w:r>
      <w:r>
        <w:rPr>
          <w:rFonts w:ascii="Times New Roman" w:hAnsi="Times New Roman"/>
          <w:b/>
          <w:bCs/>
          <w:sz w:val="22"/>
          <w:szCs w:val="22"/>
        </w:rPr>
      </w:r>
      <w:r>
        <w:rPr>
          <w:rFonts w:ascii="Times New Roman" w:hAnsi="Times New Roman"/>
          <w:b/>
          <w:bCs/>
          <w:sz w:val="22"/>
          <w:szCs w:val="22"/>
        </w:rPr>
      </w:r>
    </w:p>
    <w:p>
      <w:pPr>
        <w:pStyle w:val="1109"/>
        <w:pBdr/>
        <w:spacing w:after="0" w:afterAutospacing="0" w:before="0" w:beforeAutospacing="0" w:line="276" w:lineRule="auto"/>
        <w:ind w:right="0" w:firstLine="0" w:left="0"/>
        <w:jc w:val="both"/>
        <w:rPr>
          <w:sz w:val="22"/>
          <w:szCs w:val="22"/>
        </w:rPr>
      </w:pPr>
      <w:r>
        <w:rPr>
          <w:color w:val="000000" w:themeColor="text1"/>
          <w:sz w:val="22"/>
          <w:szCs w:val="22"/>
          <w:highlight w:val="none"/>
          <w:lang w:val="pt-BR"/>
        </w:rPr>
      </w:r>
      <w:r>
        <w:rPr>
          <w:sz w:val="22"/>
          <w:szCs w:val="22"/>
        </w:rPr>
      </w:r>
      <w:r>
        <w:rPr>
          <w:sz w:val="22"/>
          <w:szCs w:val="22"/>
        </w:rPr>
      </w:r>
    </w:p>
    <w:p>
      <w:pPr>
        <w:pStyle w:val="1109"/>
        <w:pBdr/>
        <w:spacing w:after="0" w:afterAutospacing="0" w:before="0" w:beforeAutospacing="0" w:line="276" w:lineRule="auto"/>
        <w:ind w:right="0" w:hanging="567" w:left="1134"/>
        <w:jc w:val="both"/>
        <w:rPr>
          <w:sz w:val="22"/>
          <w:szCs w:val="22"/>
        </w:rPr>
      </w:pPr>
      <w:r>
        <w:rPr>
          <w:b/>
          <w:bCs/>
          <w:color w:val="000000" w:themeColor="text1"/>
          <w:sz w:val="22"/>
          <w:szCs w:val="22"/>
          <w:lang w:val="pt-BR"/>
        </w:rPr>
        <w:t xml:space="preserve">15.1.</w:t>
      </w:r>
      <w:r>
        <w:rPr>
          <w:b/>
          <w:bCs/>
          <w:color w:val="ff0000"/>
          <w:sz w:val="22"/>
          <w:szCs w:val="22"/>
          <w:lang w:val="pt-BR"/>
        </w:rPr>
        <w:tab/>
      </w:r>
      <w:r>
        <w:rPr>
          <w:b/>
          <w:bCs/>
          <w:color w:val="000000" w:themeColor="text1"/>
          <w:sz w:val="22"/>
          <w:szCs w:val="22"/>
          <w:lang w:val="pt-BR"/>
        </w:rPr>
        <w:t xml:space="preserve">Listagem de possíveis eventos supervenientes à assinatura do contrato que possam causar impacto em seu equilíbrio econômico-financeiro e previsão de eventual necessidade de prolação de termo aditivo por ocasião de sua ocorrência:</w:t>
      </w:r>
      <w:r>
        <w:rPr>
          <w:color w:val="000000" w:themeColor="text1"/>
          <w:sz w:val="22"/>
          <w:szCs w:val="22"/>
        </w:rPr>
        <w:t xml:space="preserve"> </w:t>
      </w:r>
      <w:r>
        <w:rPr>
          <w:color w:val="000000" w:themeColor="text1"/>
          <w:sz w:val="22"/>
          <w:szCs w:val="22"/>
        </w:rPr>
        <w:t xml:space="preserve">A elaboração de matriz de riscos, embora prevista como facultativa pela Lei nº 14.133/2021, não se mostra necessária nem adequada para o presente contrato, diante das particularidades técnicas e do nível de definição do projeto.</w:t>
      </w:r>
      <w:r>
        <w:rPr>
          <w:color w:val="000000" w:themeColor="text1"/>
          <w:sz w:val="22"/>
          <w:szCs w:val="22"/>
        </w:rPr>
        <w:t xml:space="preserve"> </w:t>
      </w:r>
      <w:r>
        <w:rPr>
          <w:color w:val="000000" w:themeColor="text1"/>
          <w:sz w:val="22"/>
          <w:szCs w:val="22"/>
        </w:rPr>
        <w:t xml:space="preserve">O memorial descritivo fornece especificações completas relativas a </w:t>
      </w:r>
      <w:r>
        <w:rPr>
          <w:color w:val="000000" w:themeColor="text1"/>
          <w:sz w:val="22"/>
          <w:szCs w:val="22"/>
        </w:rPr>
        <w:t xml:space="preserve">métodos executivos consolidados do DNIT, </w:t>
      </w:r>
      <w:r>
        <w:rPr>
          <w:color w:val="000000" w:themeColor="text1"/>
          <w:sz w:val="22"/>
          <w:szCs w:val="22"/>
        </w:rPr>
        <w:t xml:space="preserve">características dos materiais, resistências, procedimentos de cura, grauteamentos, formas, topografia obrigatória, içamentos e plano de rigging, </w:t>
      </w:r>
      <w:r>
        <w:rPr>
          <w:color w:val="000000" w:themeColor="text1"/>
          <w:sz w:val="22"/>
          <w:szCs w:val="22"/>
        </w:rPr>
        <w:t xml:space="preserve">etapas construtivas claras e sequenciadas, </w:t>
      </w:r>
      <w:r>
        <w:rPr>
          <w:color w:val="000000" w:themeColor="text1"/>
          <w:sz w:val="22"/>
          <w:szCs w:val="22"/>
        </w:rPr>
        <w:t xml:space="preserve">responsabilidades técnicas minuciosamente distribuídas e </w:t>
      </w:r>
      <w:r>
        <w:rPr>
          <w:color w:val="000000" w:themeColor="text1"/>
          <w:sz w:val="22"/>
          <w:szCs w:val="22"/>
        </w:rPr>
        <w:t xml:space="preserve">instruções específicas para cada fase da obra, inclusive advertências e condicionantes. </w:t>
      </w:r>
      <w:r>
        <w:rPr>
          <w:color w:val="000000" w:themeColor="text1"/>
          <w:sz w:val="22"/>
          <w:szCs w:val="22"/>
        </w:rPr>
        <w:t xml:space="preserve">Esse nível de precisão reduz drasticamente as incertezas do empreendimento, tornando padronizáveis, previsíveis e controláveis os eventos normalmente tratados por matriz de riscos.</w:t>
      </w:r>
      <w:r>
        <w:rPr>
          <w:sz w:val="22"/>
          <w:szCs w:val="22"/>
        </w:rPr>
        <w:t xml:space="preserve"> </w:t>
      </w:r>
      <w:r>
        <w:rPr>
          <w:sz w:val="22"/>
          <w:szCs w:val="22"/>
        </w:rPr>
      </w:r>
      <w:r>
        <w:rPr>
          <w:sz w:val="22"/>
          <w:szCs w:val="22"/>
        </w:rPr>
      </w:r>
    </w:p>
    <w:p>
      <w:pPr>
        <w:pStyle w:val="1109"/>
        <w:pBdr/>
        <w:spacing w:after="0" w:afterAutospacing="0" w:before="0" w:beforeAutospacing="0" w:line="276" w:lineRule="auto"/>
        <w:ind w:right="0" w:firstLine="0" w:left="1134"/>
        <w:jc w:val="both"/>
        <w:rPr>
          <w:sz w:val="22"/>
          <w:szCs w:val="22"/>
          <w:highlight w:val="none"/>
        </w:rPr>
      </w:pPr>
      <w:r>
        <w:rPr>
          <w:sz w:val="22"/>
          <w:szCs w:val="22"/>
        </w:rPr>
        <w:t xml:space="preserve">Além disso, </w:t>
      </w:r>
      <w:r>
        <w:rPr>
          <w:sz w:val="22"/>
          <w:szCs w:val="22"/>
        </w:rPr>
        <w:t xml:space="preserve">o projetista previu expressamente diversos fatores que normalmente integrariam uma matriz de riscos, como a </w:t>
      </w:r>
      <w:r>
        <w:rPr>
          <w:sz w:val="22"/>
          <w:szCs w:val="22"/>
        </w:rPr>
        <w:t xml:space="preserve">necessidade de desligamento da rede de alta tensão, </w:t>
      </w:r>
      <w:r>
        <w:rPr>
          <w:sz w:val="22"/>
          <w:szCs w:val="22"/>
        </w:rPr>
        <w:t xml:space="preserve"> procedimentos de segurança durante içamentos, </w:t>
      </w:r>
      <w:r>
        <w:rPr>
          <w:sz w:val="22"/>
          <w:szCs w:val="22"/>
        </w:rPr>
        <w:t xml:space="preserve">compatibilização topográfica obrigatória e contínua, </w:t>
      </w:r>
      <w:r>
        <w:rPr>
          <w:sz w:val="22"/>
          <w:szCs w:val="22"/>
        </w:rPr>
        <w:t xml:space="preserve">riscos de variações dimensionais,</w:t>
      </w:r>
      <w:r>
        <w:rPr>
          <w:sz w:val="22"/>
          <w:szCs w:val="22"/>
        </w:rPr>
        <w:t xml:space="preserve"> supervisão integral por engenheiro, </w:t>
      </w:r>
      <w:r>
        <w:rPr>
          <w:sz w:val="22"/>
          <w:szCs w:val="22"/>
        </w:rPr>
        <w:t xml:space="preserve">proibição de perfurações sem prévia autorização e </w:t>
      </w:r>
      <w:r>
        <w:rPr>
          <w:sz w:val="22"/>
          <w:szCs w:val="22"/>
        </w:rPr>
        <w:t xml:space="preserve"> controle tecnológico de todo o concreto, de maneira que </w:t>
      </w:r>
      <w:r>
        <w:rPr>
          <w:sz w:val="22"/>
          <w:szCs w:val="22"/>
        </w:rPr>
        <w:t xml:space="preserve">os riscos mais relevantes já estão neutralizados ou mitigados por instruções técnicas explícitas no projeto.</w:t>
      </w:r>
      <w:r>
        <w:rPr>
          <w:sz w:val="22"/>
          <w:szCs w:val="22"/>
        </w:rPr>
      </w:r>
      <w:r>
        <w:rPr>
          <w:sz w:val="22"/>
          <w:szCs w:val="22"/>
          <w:highlight w:val="none"/>
        </w:rPr>
      </w:r>
    </w:p>
    <w:p>
      <w:pPr>
        <w:pStyle w:val="1109"/>
        <w:pBdr/>
        <w:spacing w:after="0" w:afterAutospacing="0" w:before="0" w:beforeAutospacing="0" w:line="276" w:lineRule="auto"/>
        <w:ind w:right="0" w:firstLine="0" w:left="1134"/>
        <w:jc w:val="both"/>
        <w:rPr>
          <w:sz w:val="22"/>
          <w:szCs w:val="22"/>
        </w:rPr>
      </w:pPr>
      <w:r>
        <w:rPr>
          <w:sz w:val="22"/>
          <w:szCs w:val="22"/>
          <w:highlight w:val="none"/>
        </w:rPr>
        <w:t xml:space="preserve">Desta maneira, </w:t>
      </w:r>
      <w:r>
        <w:rPr>
          <w:sz w:val="22"/>
          <w:szCs w:val="22"/>
          <w:highlight w:val="none"/>
        </w:rPr>
        <w:t xml:space="preserve">c</w:t>
      </w:r>
      <w:r>
        <w:rPr>
          <w:sz w:val="22"/>
          <w:szCs w:val="22"/>
          <w:highlight w:val="none"/>
        </w:rPr>
        <w:t xml:space="preserve">onsiderando o alto grau de definição técnica, a baixa imprevisibilidade, a interdependência controlada das etapas, o detalhamento exaustivo do memorial descritivo e a responsabilidade unitária do contratado, conclui-se que a elaboração de matriz de riscos </w:t>
      </w:r>
      <w:r>
        <w:rPr>
          <w:sz w:val="22"/>
          <w:szCs w:val="22"/>
          <w:highlight w:val="none"/>
        </w:rPr>
        <w:t xml:space="preserve">não é necessária neste caso.</w:t>
      </w:r>
      <w:r>
        <w:rPr>
          <w:sz w:val="22"/>
          <w:szCs w:val="22"/>
          <w:highlight w:val="none"/>
        </w:rPr>
      </w:r>
      <w:r>
        <w:rPr>
          <w:sz w:val="22"/>
          <w:szCs w:val="22"/>
        </w:rPr>
      </w:r>
    </w:p>
    <w:p>
      <w:pPr>
        <w:pStyle w:val="1109"/>
        <w:pBdr/>
        <w:spacing w:after="0" w:afterAutospacing="0" w:before="0" w:beforeAutospacing="0" w:line="276" w:lineRule="auto"/>
        <w:ind w:right="0" w:hanging="567" w:left="1134"/>
        <w:jc w:val="both"/>
        <w:rPr>
          <w:color w:val="ff0000"/>
          <w:sz w:val="22"/>
          <w:szCs w:val="22"/>
          <w:highlight w:val="none"/>
        </w:rPr>
      </w:pPr>
      <w:r>
        <w:rPr>
          <w:color w:val="ff0000"/>
          <w:sz w:val="22"/>
          <w:szCs w:val="22"/>
          <w:highlight w:val="none"/>
          <w:lang w:val="pt-BR"/>
        </w:rPr>
      </w:r>
      <w:r>
        <w:rPr>
          <w:color w:val="ff0000"/>
          <w:sz w:val="22"/>
          <w:szCs w:val="22"/>
          <w:highlight w:val="none"/>
        </w:rPr>
      </w:r>
      <w:r>
        <w:rPr>
          <w:color w:val="ff0000"/>
          <w:sz w:val="22"/>
          <w:szCs w:val="22"/>
          <w:highlight w:val="none"/>
        </w:rPr>
      </w:r>
    </w:p>
    <w:p>
      <w:pPr>
        <w:pStyle w:val="1109"/>
        <w:pBdr/>
        <w:spacing w:after="0" w:afterAutospacing="0" w:before="0" w:beforeAutospacing="0" w:line="276" w:lineRule="auto"/>
        <w:ind w:right="0" w:hanging="567" w:left="1134"/>
        <w:jc w:val="both"/>
        <w:rPr>
          <w:color w:val="000000" w:themeColor="text1"/>
          <w:sz w:val="22"/>
          <w:szCs w:val="22"/>
        </w:rPr>
      </w:pPr>
      <w:r>
        <w:rPr>
          <w:b/>
          <w:bCs/>
          <w:color w:val="000000" w:themeColor="text1"/>
          <w:sz w:val="22"/>
          <w:szCs w:val="22"/>
          <w:lang w:val="pt-BR"/>
        </w:rPr>
        <w:t xml:space="preserve">15.2.</w:t>
      </w:r>
      <w:r>
        <w:rPr>
          <w:color w:val="000000" w:themeColor="text1"/>
          <w:sz w:val="22"/>
          <w:szCs w:val="22"/>
          <w:lang w:val="pt-BR"/>
        </w:rPr>
        <w:tab/>
      </w:r>
      <w:r>
        <w:rPr>
          <w:b/>
          <w:bCs/>
          <w:color w:val="000000" w:themeColor="text1"/>
          <w:sz w:val="22"/>
          <w:szCs w:val="22"/>
          <w:lang w:val="pt-BR"/>
        </w:rPr>
        <w:t xml:space="preserve">Frações do objeto com relação às quais haverá liberdade para o contratado inovar em soluções metodológicas ou tecnológicas, em termos de modificação das soluções previamente delineadas no anteprojeto ou no projeto básico:</w:t>
      </w:r>
      <w:r>
        <w:rPr>
          <w:color w:val="000000" w:themeColor="text1"/>
          <w:sz w:val="22"/>
          <w:szCs w:val="22"/>
          <w:lang w:val="pt-BR"/>
        </w:rPr>
        <w:t xml:space="preserve"> </w:t>
      </w:r>
      <w:r>
        <w:rPr>
          <w:color w:val="000000" w:themeColor="text1"/>
          <w:sz w:val="22"/>
          <w:szCs w:val="22"/>
          <w:lang w:val="pt-BR"/>
        </w:rPr>
        <w:t xml:space="preserve">definição de equipamentos e técnicas de execução que possam otimizar custos e prazos, </w:t>
      </w:r>
      <w:r>
        <w:rPr>
          <w:color w:val="000000" w:themeColor="text1"/>
          <w:sz w:val="22"/>
          <w:szCs w:val="22"/>
          <w:u w:val="single"/>
          <w:lang w:val="pt-BR"/>
        </w:rPr>
        <w:t xml:space="preserve">desde que expressamente solicitadas e anuídas pelo poder contratante</w:t>
      </w:r>
      <w:r>
        <w:rPr>
          <w:color w:val="000000" w:themeColor="text1"/>
          <w:sz w:val="22"/>
          <w:szCs w:val="22"/>
          <w:lang w:val="pt-BR"/>
        </w:rPr>
        <w:t xml:space="preserve"> e compatíveis com as diretrizes deste anteprojeto</w:t>
      </w:r>
      <w:r>
        <w:rPr>
          <w:color w:val="000000" w:themeColor="text1"/>
          <w:sz w:val="22"/>
          <w:szCs w:val="22"/>
        </w:rPr>
        <w:t xml:space="preserve">.</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hanging="567" w:left="1134"/>
        <w:jc w:val="both"/>
        <w:rPr>
          <w:color w:val="ff0000"/>
          <w:sz w:val="22"/>
          <w:szCs w:val="22"/>
          <w:highlight w:val="none"/>
        </w:rPr>
      </w:pPr>
      <w:r>
        <w:rPr>
          <w:color w:val="ff0000"/>
          <w:sz w:val="22"/>
          <w:szCs w:val="22"/>
          <w:highlight w:val="none"/>
          <w:lang w:val="pt-BR"/>
        </w:rPr>
      </w:r>
      <w:r>
        <w:rPr>
          <w:color w:val="ff0000"/>
          <w:sz w:val="22"/>
          <w:szCs w:val="22"/>
          <w:highlight w:val="none"/>
        </w:rPr>
      </w:r>
      <w:r>
        <w:rPr>
          <w:color w:val="ff0000"/>
          <w:sz w:val="22"/>
          <w:szCs w:val="22"/>
          <w:highlight w:val="none"/>
        </w:rPr>
      </w:r>
    </w:p>
    <w:p>
      <w:pPr>
        <w:pStyle w:val="1109"/>
        <w:pBdr/>
        <w:spacing w:after="0" w:afterAutospacing="0" w:before="0" w:beforeAutospacing="0" w:line="276" w:lineRule="auto"/>
        <w:ind w:right="0" w:hanging="567" w:left="1134"/>
        <w:jc w:val="both"/>
        <w:rPr>
          <w:color w:val="000000" w:themeColor="text1"/>
          <w:sz w:val="22"/>
          <w:szCs w:val="22"/>
        </w:rPr>
      </w:pPr>
      <w:r>
        <w:rPr>
          <w:b/>
          <w:bCs/>
          <w:color w:val="000000" w:themeColor="text1"/>
          <w:sz w:val="22"/>
          <w:szCs w:val="22"/>
          <w:lang w:val="pt-BR"/>
        </w:rPr>
        <w:t xml:space="preserve">15.3.</w:t>
        <w:tab/>
      </w:r>
      <w:r>
        <w:rPr>
          <w:b/>
          <w:bCs/>
          <w:color w:val="000000" w:themeColor="text1"/>
          <w:sz w:val="22"/>
          <w:szCs w:val="22"/>
          <w:lang w:val="pt-BR"/>
        </w:rPr>
        <w:t xml:space="preserve">Frações do objeto com relação às quais não haverá liberdade para o contratado inovar</w:t>
      </w:r>
      <w:r>
        <w:rPr>
          <w:b/>
          <w:bCs/>
          <w:color w:val="000000" w:themeColor="text1"/>
          <w:sz w:val="22"/>
          <w:szCs w:val="22"/>
          <w:lang w:val="pt-BR"/>
        </w:rPr>
        <w:t xml:space="preserve"> em soluções metodológicas ou tecnológicas, devendo haver obrigação de aderência entre a execução e a solução predefinida no anteprojeto ou no projeto básico, consideradas as características do regime de execução adotado</w:t>
      </w:r>
      <w:r>
        <w:rPr>
          <w:color w:val="000000" w:themeColor="text1"/>
          <w:sz w:val="22"/>
          <w:szCs w:val="22"/>
          <w:lang w:val="pt-BR"/>
        </w:rPr>
        <w:t xml:space="preserve">: O contratado não poderá alterar os </w:t>
      </w:r>
      <w:r>
        <w:rPr>
          <w:color w:val="000000" w:themeColor="text1"/>
          <w:sz w:val="22"/>
          <w:szCs w:val="22"/>
        </w:rPr>
        <w:t xml:space="preserve">métodos executivos consolidados do DNIT, características dos materiais, resistências, procedimentos de cura, grauteamentos, formas, içamentos e plano de rigging, bem como as etapas construtivas, conforme disposto no memorial descritivo. </w:t>
      </w:r>
      <w:r>
        <w:rPr>
          <w:color w:val="000000" w:themeColor="text1"/>
          <w:sz w:val="22"/>
          <w:szCs w:val="22"/>
        </w:rPr>
      </w:r>
      <w:r>
        <w:rPr>
          <w:color w:val="000000" w:themeColor="text1"/>
          <w:sz w:val="22"/>
          <w:szCs w:val="22"/>
        </w:rPr>
      </w:r>
    </w:p>
    <w:p>
      <w:pPr>
        <w:pStyle w:val="1109"/>
        <w:pBdr/>
        <w:spacing w:after="0" w:afterAutospacing="0" w:before="0" w:beforeAutospacing="0" w:line="276" w:lineRule="auto"/>
        <w:ind w:right="0" w:hanging="567" w:left="1134"/>
        <w:jc w:val="both"/>
        <w:rPr>
          <w:sz w:val="22"/>
          <w:szCs w:val="22"/>
        </w:rPr>
      </w:pPr>
      <w:r>
        <w:rPr>
          <w:sz w:val="22"/>
          <w:szCs w:val="22"/>
          <w:lang w:val="pt-BR"/>
        </w:rPr>
      </w:r>
      <w:r>
        <w:rPr>
          <w:sz w:val="22"/>
          <w:szCs w:val="22"/>
        </w:rPr>
      </w:r>
      <w:r>
        <w:rPr>
          <w:sz w:val="22"/>
          <w:szCs w:val="22"/>
        </w:rPr>
      </w:r>
    </w:p>
    <w:p>
      <w:pPr>
        <w:pBdr/>
        <w:shd w:val="clear" w:color="a9d18e" w:fill="a9d18e"/>
        <w:spacing w:line="276" w:lineRule="auto"/>
        <w:ind w:firstLine="0" w:left="0"/>
        <w:jc w:val="both"/>
        <w:rPr>
          <w:rFonts w:ascii="Times New Roman" w:hAnsi="Times New Roman"/>
          <w:b/>
          <w:bCs/>
          <w:sz w:val="22"/>
          <w:szCs w:val="22"/>
        </w:rPr>
      </w:pPr>
      <w:r>
        <w:rPr>
          <w:rFonts w:ascii="Times New Roman" w:hAnsi="Times New Roman" w:cs="Times New Roman"/>
          <w:b/>
          <w:bCs/>
          <w:sz w:val="22"/>
          <w:szCs w:val="22"/>
        </w:rPr>
        <w:t xml:space="preserve">16. JUSTIFICATIVAS TÉCNICAS RELEVANTES</w:t>
      </w:r>
      <w:r>
        <w:rPr>
          <w:rFonts w:ascii="Times New Roman" w:hAnsi="Times New Roman"/>
          <w:b/>
          <w:bCs/>
          <w:sz w:val="22"/>
          <w:szCs w:val="22"/>
        </w:rPr>
      </w:r>
      <w:r>
        <w:rPr>
          <w:rFonts w:ascii="Times New Roman" w:hAnsi="Times New Roman"/>
          <w:b/>
          <w:bCs/>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pPr>
      <w:r>
        <w:rPr>
          <w:rFonts w:ascii="Times New Roman" w:hAnsi="Times New Roman" w:cs="Times New Roman"/>
          <w:b/>
          <w:bCs/>
          <w:sz w:val="22"/>
          <w:szCs w:val="22"/>
          <w:shd w:val="clear" w:color="auto" w:fill="auto"/>
        </w:rPr>
        <w:t xml:space="preserve">16.1.</w:t>
        <w:tab/>
      </w:r>
      <w:r>
        <w:rPr>
          <w:rFonts w:ascii="Times New Roman" w:hAnsi="Times New Roman" w:cs="Times New Roman"/>
          <w:b w:val="0"/>
          <w:bCs w:val="0"/>
          <w:sz w:val="22"/>
          <w:szCs w:val="22"/>
          <w:shd w:val="clear" w:color="auto" w:fill="auto"/>
        </w:rPr>
        <w:t xml:space="preserve">O objeto da presente licitação constitui (X) OBRA / ( ) SERVIÇO DE ENGENHARIA, d</w:t>
      </w:r>
      <w:r>
        <w:rPr>
          <w:rFonts w:ascii="Times New Roman" w:hAnsi="Times New Roman" w:cs="Times New Roman"/>
          <w:b w:val="0"/>
          <w:bCs w:val="0"/>
          <w:sz w:val="22"/>
          <w:szCs w:val="22"/>
          <w:shd w:val="clear" w:color="auto" w:fill="auto"/>
        </w:rPr>
        <w:t xml:space="preserve">evido a </w:t>
      </w:r>
      <w:r>
        <w:rPr>
          <w:rFonts w:ascii="Times New Roman" w:hAnsi="Times New Roman" w:cs="Times New Roman"/>
          <w:b w:val="0"/>
          <w:bCs w:val="0"/>
          <w:sz w:val="22"/>
          <w:szCs w:val="22"/>
          <w:shd w:val="clear" w:color="auto" w:fill="auto"/>
        </w:rPr>
        <w:t xml:space="preserve">alteração física permanente do bem público, com </w:t>
      </w:r>
      <w:r>
        <w:rPr>
          <w:rFonts w:ascii="Times New Roman" w:hAnsi="Times New Roman" w:cs="Times New Roman"/>
          <w:b w:val="0"/>
          <w:bCs w:val="0"/>
          <w:sz w:val="22"/>
          <w:szCs w:val="22"/>
          <w:shd w:val="clear" w:color="auto" w:fill="auto"/>
        </w:rPr>
        <w:t xml:space="preserve">acréscimo estrutural à ponte existente, </w:t>
      </w:r>
      <w:r>
        <w:rPr>
          <w:rFonts w:ascii="Times New Roman" w:hAnsi="Times New Roman" w:cs="Times New Roman"/>
          <w:b w:val="0"/>
          <w:bCs w:val="0"/>
          <w:sz w:val="22"/>
          <w:szCs w:val="22"/>
          <w:shd w:val="clear" w:color="auto" w:fill="auto"/>
        </w:rPr>
        <w:t xml:space="preserve">execução de elementos construtivos essenciais à segurança e estabilidade e </w:t>
      </w:r>
      <w:r>
        <w:rPr>
          <w:rFonts w:ascii="Times New Roman" w:hAnsi="Times New Roman" w:cs="Times New Roman"/>
          <w:b w:val="0"/>
          <w:bCs w:val="0"/>
          <w:sz w:val="22"/>
          <w:szCs w:val="22"/>
          <w:shd w:val="clear" w:color="auto" w:fill="auto"/>
        </w:rPr>
        <w:t xml:space="preserve">emprego de técnicas, normas e cálculos próprios da engenharia civil.</w:t>
      </w:r>
      <w:r>
        <w:rPr>
          <w:rFonts w:ascii="Times New Roman" w:hAnsi="Times New Roman" w:cs="Times New Roman"/>
          <w:b w:val="0"/>
          <w:bCs w:val="0"/>
          <w:sz w:val="22"/>
          <w:szCs w:val="22"/>
          <w:shd w:val="clear" w:color="auto" w:fill="auto"/>
        </w:rPr>
      </w: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16.2</w:t>
      </w:r>
      <w:r>
        <w:rPr>
          <w:b/>
          <w:bCs/>
          <w:sz w:val="22"/>
          <w:szCs w:val="22"/>
          <w:highlight w:val="none"/>
        </w:rPr>
        <w:tab/>
      </w:r>
      <w:r>
        <w:rPr>
          <w:b w:val="0"/>
          <w:bCs w:val="0"/>
          <w:sz w:val="22"/>
          <w:szCs w:val="22"/>
          <w:highlight w:val="none"/>
        </w:rPr>
        <w:t xml:space="preserve">Em relação</w:t>
      </w:r>
      <w:r>
        <w:rPr>
          <w:b w:val="0"/>
          <w:bCs w:val="0"/>
          <w:sz w:val="22"/>
          <w:szCs w:val="22"/>
          <w:highlight w:val="none"/>
        </w:rPr>
        <w:t xml:space="preserve"> </w:t>
      </w:r>
      <w:r>
        <w:rPr>
          <w:b w:val="0"/>
          <w:bCs w:val="0"/>
          <w:sz w:val="22"/>
          <w:szCs w:val="22"/>
          <w:highlight w:val="none"/>
        </w:rPr>
        <w:t xml:space="preserve">as subestimativas e superestimativas</w:t>
      </w:r>
      <w:r>
        <w:rPr>
          <w:b w:val="0"/>
          <w:bCs w:val="0"/>
          <w:sz w:val="22"/>
          <w:szCs w:val="22"/>
          <w:highlight w:val="none"/>
        </w:rPr>
        <w:t xml:space="preserve"> técnicas relevantes dos  serviços relativos à presente contratação, segundo as diretrizes do Acórdão n. 1.977/2013</w:t>
      </w:r>
      <w:r>
        <w:rPr>
          <w:b w:val="0"/>
          <w:bCs w:val="0"/>
          <w:sz w:val="22"/>
          <w:szCs w:val="22"/>
          <w:highlight w:val="none"/>
        </w:rPr>
        <w:t xml:space="preserve">- Plenário TCU</w:t>
      </w:r>
      <w:r>
        <w:rPr>
          <w:b w:val="0"/>
          <w:bCs w:val="0"/>
          <w:sz w:val="22"/>
          <w:szCs w:val="22"/>
          <w:highlight w:val="none"/>
        </w:rPr>
        <w:t xml:space="preserve">, </w:t>
      </w:r>
      <w:r>
        <w:rPr>
          <w:b w:val="0"/>
          <w:bCs w:val="0"/>
          <w:sz w:val="22"/>
          <w:szCs w:val="22"/>
          <w:highlight w:val="none"/>
        </w:rPr>
        <w:t xml:space="preserve">somente serão considerados como erros substanciais ou relevantes e objetos de revisão os erros </w:t>
      </w:r>
      <w:r>
        <w:rPr>
          <w:b w:val="0"/>
          <w:bCs w:val="0"/>
          <w:sz w:val="22"/>
          <w:szCs w:val="22"/>
          <w:highlight w:val="none"/>
        </w:rPr>
        <w:t xml:space="preserve">unitários de quantitativo acima de 10% (dez por cento).</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16.3</w:t>
      </w:r>
      <w:r>
        <w:rPr>
          <w:b w:val="0"/>
          <w:bCs w:val="0"/>
          <w:sz w:val="22"/>
          <w:szCs w:val="22"/>
          <w:highlight w:val="none"/>
        </w:rPr>
        <w:tab/>
      </w:r>
      <w:r>
        <w:rPr>
          <w:b w:val="0"/>
          <w:bCs w:val="0"/>
          <w:sz w:val="22"/>
          <w:szCs w:val="22"/>
          <w:highlight w:val="none"/>
        </w:rPr>
        <w:t xml:space="preserve">No presente feito, os documentos técnicos foram elaborados por profissional </w:t>
      </w:r>
      <w:r>
        <w:rPr>
          <w:b w:val="0"/>
          <w:bCs w:val="0"/>
          <w:sz w:val="22"/>
          <w:szCs w:val="22"/>
          <w:highlight w:val="none"/>
        </w:rPr>
        <w:t xml:space="preserve">habilitado de engenharia, com a emissão da </w:t>
      </w:r>
      <w:r>
        <w:rPr>
          <w:b w:val="0"/>
          <w:bCs w:val="0"/>
          <w:sz w:val="22"/>
          <w:szCs w:val="22"/>
          <w:highlight w:val="none"/>
        </w:rPr>
        <w:t xml:space="preserve">ART de Obra ou Serviço nº </w:t>
      </w:r>
      <w:r>
        <w:rPr>
          <w:b w:val="0"/>
          <w:bCs w:val="0"/>
          <w:sz w:val="22"/>
          <w:szCs w:val="22"/>
          <w:highlight w:val="none"/>
        </w:rPr>
        <w:t xml:space="preserve">1720256440089</w:t>
      </w:r>
      <w:r>
        <w:rPr>
          <w:b w:val="0"/>
          <w:bCs w:val="0"/>
          <w:sz w:val="22"/>
          <w:szCs w:val="22"/>
          <w:highlight w:val="none"/>
        </w:rPr>
        <w:t xml:space="preserve">, relativos à elaboração dos projetos e orçamento da obra</w:t>
      </w:r>
      <w:r>
        <w:rPr>
          <w:b w:val="0"/>
          <w:bCs w:val="0"/>
          <w:sz w:val="22"/>
          <w:szCs w:val="22"/>
          <w:highlight w:val="none"/>
        </w:rPr>
        <w:t xml:space="preserve">.</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16.4</w:t>
      </w:r>
      <w:r>
        <w:rPr>
          <w:b w:val="0"/>
          <w:bCs w:val="0"/>
          <w:sz w:val="22"/>
          <w:szCs w:val="22"/>
          <w:highlight w:val="none"/>
        </w:rPr>
        <w:tab/>
      </w:r>
      <w:r>
        <w:rPr>
          <w:b w:val="0"/>
          <w:bCs w:val="0"/>
          <w:sz w:val="22"/>
          <w:szCs w:val="22"/>
          <w:highlight w:val="none"/>
        </w:rPr>
        <w:t xml:space="preserve">Nos levantamentos preliminares do presente feito houve análise do local da obra pelo projetista</w:t>
      </w:r>
      <w:r>
        <w:rPr>
          <w:b w:val="0"/>
          <w:bCs w:val="0"/>
          <w:sz w:val="22"/>
          <w:szCs w:val="22"/>
          <w:highlight w:val="none"/>
        </w:rPr>
        <w:t xml:space="preserve">, bem como foi feita a análise do solo, </w:t>
      </w:r>
      <w:r>
        <w:rPr>
          <w:b w:val="0"/>
          <w:bCs w:val="0"/>
          <w:sz w:val="22"/>
          <w:szCs w:val="22"/>
          <w:highlight w:val="none"/>
        </w:rPr>
        <w:t xml:space="preserve">conforme levantamento planialtimétrico, laudos de sondagem e memorial descritivo.</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16.5</w:t>
      </w:r>
      <w:r>
        <w:rPr>
          <w:b w:val="0"/>
          <w:bCs w:val="0"/>
          <w:sz w:val="22"/>
          <w:szCs w:val="22"/>
          <w:highlight w:val="none"/>
        </w:rPr>
        <w:t xml:space="preserve">  </w:t>
      </w:r>
      <w:r>
        <w:rPr>
          <w:b w:val="0"/>
          <w:bCs w:val="0"/>
          <w:sz w:val="22"/>
          <w:szCs w:val="22"/>
          <w:highlight w:val="none"/>
        </w:rPr>
        <w:t xml:space="preserve">Em relação aos custos unitários de referência, a planilha orçamentária </w:t>
      </w:r>
      <w:r>
        <w:rPr>
          <w:b w:val="0"/>
          <w:bCs w:val="0"/>
          <w:sz w:val="22"/>
          <w:szCs w:val="22"/>
          <w:highlight w:val="none"/>
        </w:rPr>
        <w:t xml:space="preserve">utiliza como tabelas de referência </w:t>
      </w:r>
      <w:r>
        <w:rPr>
          <w:sz w:val="22"/>
          <w:szCs w:val="22"/>
        </w:rPr>
        <w:t xml:space="preserve">a</w:t>
      </w:r>
      <w:r>
        <w:rPr>
          <w:sz w:val="22"/>
          <w:szCs w:val="22"/>
          <w:highlight w:val="none"/>
        </w:rPr>
        <w:t xml:space="preserve"> </w:t>
      </w:r>
      <w:r>
        <w:rPr>
          <w:b/>
          <w:bCs/>
          <w:sz w:val="22"/>
          <w:szCs w:val="22"/>
          <w:highlight w:val="none"/>
        </w:rPr>
        <w:t xml:space="preserve">DER/PR e</w:t>
      </w:r>
      <w:r>
        <w:rPr>
          <w:sz w:val="22"/>
          <w:szCs w:val="22"/>
          <w:highlight w:val="none"/>
        </w:rPr>
        <w:t xml:space="preserve"> </w:t>
      </w:r>
      <w:r>
        <w:rPr>
          <w:b/>
          <w:bCs/>
          <w:sz w:val="22"/>
          <w:szCs w:val="22"/>
          <w:highlight w:val="none"/>
        </w:rPr>
        <w:t xml:space="preserve">SINAPI de ABRIL/2025</w:t>
      </w:r>
      <w:r>
        <w:rPr>
          <w:sz w:val="22"/>
          <w:szCs w:val="22"/>
          <w:highlight w:val="none"/>
        </w:rPr>
        <w:t xml:space="preserve"> sem desoneração, </w:t>
      </w:r>
      <w:r>
        <w:rPr>
          <w:sz w:val="22"/>
          <w:szCs w:val="22"/>
          <w:highlight w:val="none"/>
        </w:rPr>
        <w:t xml:space="preserve">observada a ordem prioritária dos parâmetros do art. 23, § 2º, da Lei n. 14.133, de 2021</w:t>
      </w:r>
      <w:r>
        <w:rPr>
          <w:b w:val="0"/>
          <w:bCs w:val="0"/>
          <w:sz w:val="22"/>
          <w:szCs w:val="22"/>
          <w:highlight w:val="none"/>
        </w:rPr>
        <w:t xml:space="preserve">.</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t xml:space="preserve">16.6</w:t>
      </w:r>
      <w:r>
        <w:rPr>
          <w:b w:val="0"/>
          <w:bCs w:val="0"/>
          <w:sz w:val="22"/>
          <w:szCs w:val="22"/>
          <w:highlight w:val="none"/>
        </w:rPr>
        <w:tab/>
      </w:r>
      <w:r>
        <w:rPr>
          <w:sz w:val="22"/>
          <w:szCs w:val="22"/>
        </w:rPr>
        <w:t xml:space="preserve">No orçamento da presente obra ou serviço foram juntadas a </w:t>
      </w:r>
      <w:r>
        <w:rPr>
          <w:sz w:val="22"/>
          <w:szCs w:val="22"/>
          <w:highlight w:val="none"/>
        </w:rPr>
        <w:t xml:space="preserve">planilha sintética e as planilhas analíticas</w:t>
      </w:r>
      <w:r>
        <w:rPr>
          <w:b w:val="0"/>
          <w:bCs w:val="0"/>
          <w:sz w:val="22"/>
          <w:szCs w:val="22"/>
          <w:highlight w:val="none"/>
        </w:rPr>
        <w:t xml:space="preserve">, bem como </w:t>
      </w:r>
      <w:r>
        <w:rPr>
          <w:sz w:val="22"/>
          <w:szCs w:val="22"/>
        </w:rPr>
        <w:t xml:space="preserve">o documento de responsabilidade técnica relativo às planilhas orçamentárias</w:t>
      </w:r>
      <w:r>
        <w:rPr>
          <w:b w:val="0"/>
          <w:bCs w:val="0"/>
          <w:sz w:val="22"/>
          <w:szCs w:val="22"/>
          <w:highlight w:val="none"/>
        </w:rPr>
        <w:t xml:space="preserve">. Outrossim, </w:t>
      </w:r>
      <w:r>
        <w:rPr>
          <w:sz w:val="22"/>
          <w:szCs w:val="22"/>
        </w:rPr>
        <w:t xml:space="preserve">foram utiliza</w:t>
      </w:r>
      <w:r>
        <w:rPr>
          <w:sz w:val="22"/>
          <w:szCs w:val="22"/>
          <w:highlight w:val="none"/>
        </w:rPr>
        <w:t xml:space="preserve">das as tabelas de referência mais atualizadas em relação à data de elaboração do projeto,.</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bCs/>
          <w:sz w:val="22"/>
          <w:szCs w:val="22"/>
          <w:highlight w:val="none"/>
        </w:rPr>
        <w:t xml:space="preserve">16.7</w:t>
      </w:r>
      <w:r>
        <w:rPr>
          <w:b w:val="0"/>
          <w:bCs w:val="0"/>
          <w:sz w:val="22"/>
          <w:szCs w:val="22"/>
          <w:highlight w:val="none"/>
        </w:rPr>
        <w:tab/>
        <w:t xml:space="preserve">Na definição dos custos unitários de referência, foram</w:t>
      </w:r>
      <w:r>
        <w:rPr>
          <w:b w:val="0"/>
          <w:bCs w:val="0"/>
          <w:sz w:val="22"/>
          <w:szCs w:val="22"/>
          <w:highlight w:val="none"/>
        </w:rPr>
        <w:t xml:space="preserve"> adotados custos unitários menores ou iguais aos custos unitários de referência do SINAPI e DER, para todos os itens relacionados à construção civil.</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b w:val="0"/>
          <w:bCs w:val="0"/>
          <w:sz w:val="22"/>
          <w:szCs w:val="22"/>
          <w:highlight w:val="none"/>
        </w:rPr>
      </w:pPr>
      <w:r>
        <w:rPr>
          <w:b w:val="0"/>
          <w:bCs w:val="0"/>
          <w:sz w:val="22"/>
          <w:szCs w:val="22"/>
          <w:highlight w:val="none"/>
        </w:rPr>
      </w:r>
      <w:r>
        <w:rPr>
          <w:b/>
          <w:bCs/>
          <w:sz w:val="22"/>
          <w:szCs w:val="22"/>
          <w:highlight w:val="none"/>
        </w:rPr>
        <w:t xml:space="preserve">16.8</w:t>
      </w:r>
      <w:r>
        <w:rPr>
          <w:sz w:val="22"/>
          <w:szCs w:val="22"/>
          <w:highlight w:val="none"/>
        </w:rPr>
        <w:tab/>
      </w:r>
      <w:r>
        <w:rPr>
          <w:b w:val="0"/>
          <w:bCs w:val="0"/>
          <w:sz w:val="22"/>
          <w:szCs w:val="22"/>
          <w:highlight w:val="none"/>
        </w:rPr>
        <w:t xml:space="preserve">No orçamento de referência da presente licitação, os custos diretos compreendem</w:t>
      </w:r>
      <w:r>
        <w:rPr>
          <w:b w:val="0"/>
          <w:bCs w:val="0"/>
          <w:sz w:val="22"/>
          <w:szCs w:val="22"/>
          <w:highlight w:val="none"/>
        </w:rPr>
        <w:t xml:space="preserve"> </w:t>
      </w:r>
      <w:r>
        <w:rPr>
          <w:b w:val="0"/>
          <w:bCs w:val="0"/>
          <w:sz w:val="22"/>
          <w:szCs w:val="22"/>
          <w:highlight w:val="none"/>
        </w:rPr>
        <w:t xml:space="preserve">apenas os </w:t>
      </w:r>
      <w:r>
        <w:rPr>
          <w:b w:val="0"/>
          <w:bCs w:val="0"/>
          <w:sz w:val="22"/>
          <w:szCs w:val="22"/>
          <w:highlight w:val="none"/>
        </w:rPr>
        <w:t xml:space="preserve">componentes de preço que podem ser devidamente identificados, quantificados</w:t>
      </w:r>
      <w:r>
        <w:rPr>
          <w:b w:val="0"/>
          <w:bCs w:val="0"/>
          <w:sz w:val="22"/>
          <w:szCs w:val="22"/>
          <w:highlight w:val="none"/>
        </w:rPr>
        <w:t xml:space="preserve"> e mensurados na planilha </w:t>
      </w:r>
      <w:r>
        <w:rPr>
          <w:b w:val="0"/>
          <w:bCs w:val="0"/>
          <w:sz w:val="22"/>
          <w:szCs w:val="22"/>
          <w:highlight w:val="none"/>
        </w:rPr>
        <w:t xml:space="preserve">orçamentária.</w:t>
      </w:r>
      <w:r>
        <w:rPr>
          <w:sz w:val="22"/>
          <w:szCs w:val="22"/>
        </w:rPr>
        <w:t xml:space="preserve"> </w:t>
      </w:r>
      <w:r>
        <w:rPr>
          <w:b w:val="0"/>
          <w:bCs w:val="0"/>
          <w:sz w:val="22"/>
          <w:szCs w:val="22"/>
          <w:highlight w:val="none"/>
        </w:rPr>
        <w:t xml:space="preserve">Especificamente em relação ao custo direto de </w:t>
      </w:r>
      <w:r>
        <w:rPr>
          <w:b w:val="0"/>
          <w:bCs w:val="0"/>
          <w:sz w:val="22"/>
          <w:szCs w:val="22"/>
          <w:highlight w:val="none"/>
        </w:rPr>
        <w:t xml:space="preserve">administração local, foram observados </w:t>
      </w:r>
      <w:r>
        <w:rPr>
          <w:b w:val="0"/>
          <w:bCs w:val="0"/>
          <w:sz w:val="22"/>
          <w:szCs w:val="22"/>
          <w:highlight w:val="none"/>
        </w:rPr>
        <w:t xml:space="preserve">os parâmetros do </w:t>
      </w:r>
      <w:r>
        <w:rPr>
          <w:b w:val="0"/>
          <w:bCs w:val="0"/>
          <w:sz w:val="22"/>
          <w:szCs w:val="22"/>
          <w:highlight w:val="none"/>
        </w:rPr>
        <w:t xml:space="preserve">Acórdão n. 2.622/2013</w:t>
      </w:r>
      <w:r>
        <w:rPr>
          <w:b w:val="0"/>
          <w:bCs w:val="0"/>
          <w:sz w:val="22"/>
          <w:szCs w:val="22"/>
          <w:highlight w:val="none"/>
        </w:rPr>
        <w:t xml:space="preserve"> - Plenário do TCU.</w:t>
      </w:r>
      <w:r>
        <w:rPr>
          <w:b w:val="0"/>
          <w:bCs w:val="0"/>
          <w:sz w:val="22"/>
          <w:szCs w:val="22"/>
          <w:highlight w:val="none"/>
        </w:rPr>
      </w:r>
      <w:r>
        <w:rPr>
          <w:b w:val="0"/>
          <w:bCs w:val="0"/>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16.9</w:t>
      </w:r>
      <w:r>
        <w:rPr>
          <w:sz w:val="22"/>
          <w:szCs w:val="22"/>
          <w:highlight w:val="none"/>
        </w:rPr>
        <w:tab/>
      </w:r>
      <w:r>
        <w:rPr>
          <w:sz w:val="22"/>
          <w:szCs w:val="22"/>
        </w:rPr>
        <w:t xml:space="preserve">O cronograma físico-financeiro </w:t>
      </w:r>
      <w:r>
        <w:rPr>
          <w:sz w:val="22"/>
          <w:szCs w:val="22"/>
          <w:highlight w:val="none"/>
        </w:rPr>
        <w:t xml:space="preserve">prevê pagamentos proporcionais para os custos diretos, em especial quanto ao de  administração local,</w:t>
      </w:r>
      <w:r>
        <w:rPr>
          <w:sz w:val="22"/>
          <w:szCs w:val="22"/>
        </w:rPr>
        <w:t xml:space="preserve"> para cada período de execução contratual, refletindo adequadamente a evolução da  execução da obra</w:t>
      </w:r>
      <w:r>
        <w:rPr>
          <w:sz w:val="22"/>
          <w:szCs w:val="22"/>
          <w:highlight w:val="none"/>
        </w:rPr>
        <w:t xml:space="preserve">.</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16.10</w:t>
      </w:r>
      <w:r>
        <w:rPr>
          <w:sz w:val="22"/>
          <w:szCs w:val="22"/>
          <w:highlight w:val="none"/>
        </w:rPr>
        <w:t xml:space="preserve"> </w:t>
      </w:r>
      <w:r>
        <w:rPr>
          <w:sz w:val="22"/>
          <w:szCs w:val="22"/>
          <w:highlight w:val="none"/>
        </w:rPr>
        <w:t xml:space="preserve">Na presente licitação não </w:t>
      </w:r>
      <w:r>
        <w:rPr>
          <w:sz w:val="22"/>
          <w:szCs w:val="22"/>
          <w:highlight w:val="none"/>
        </w:rPr>
        <w:t xml:space="preserve">foram juntadas as curvas ABC relativas aos INSUMOS e </w:t>
      </w:r>
      <w:r>
        <w:rPr>
          <w:sz w:val="22"/>
          <w:szCs w:val="22"/>
          <w:highlight w:val="none"/>
        </w:rPr>
        <w:t xml:space="preserve">SERVIÇOS.</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16.11</w:t>
      </w:r>
      <w:r>
        <w:rPr>
          <w:sz w:val="22"/>
          <w:szCs w:val="22"/>
          <w:highlight w:val="none"/>
        </w:rPr>
        <w:tab/>
      </w:r>
      <w:r>
        <w:rPr>
          <w:sz w:val="22"/>
          <w:szCs w:val="22"/>
          <w:highlight w:val="none"/>
        </w:rPr>
        <w:t xml:space="preserve">Foram adotados os custos de referência </w:t>
      </w:r>
      <w:r>
        <w:rPr>
          <w:sz w:val="22"/>
          <w:szCs w:val="22"/>
          <w:highlight w:val="none"/>
        </w:rPr>
        <w:t xml:space="preserve">sem desoneração,</w:t>
      </w:r>
      <w:r>
        <w:rPr>
          <w:sz w:val="22"/>
          <w:szCs w:val="22"/>
          <w:highlight w:val="none"/>
        </w:rPr>
        <w:t xml:space="preserve"> </w:t>
      </w:r>
      <w:r>
        <w:rPr>
          <w:sz w:val="22"/>
          <w:szCs w:val="22"/>
          <w:highlight w:val="none"/>
        </w:rPr>
        <w:t xml:space="preserve">por se tratar da opção mais vantajosa para a Administração</w:t>
      </w:r>
      <w:r>
        <w:rPr>
          <w:sz w:val="22"/>
          <w:szCs w:val="22"/>
        </w:rPr>
        <w:t xml:space="preserve">.</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16.12</w:t>
      </w:r>
      <w:r>
        <w:rPr>
          <w:sz w:val="22"/>
          <w:szCs w:val="22"/>
          <w:highlight w:val="none"/>
        </w:rPr>
        <w:t xml:space="preserve"> </w:t>
      </w:r>
      <w:r>
        <w:rPr>
          <w:sz w:val="22"/>
          <w:szCs w:val="22"/>
          <w:highlight w:val="none"/>
        </w:rPr>
        <w:t xml:space="preserve">O detalhamento do BDI observa os parâmetros do Acórdão n. 2.622/2013 do  Plenário do TCU, sendo adotados os seguintes parâmetros </w:t>
      </w:r>
      <w:r>
        <w:rPr>
          <w:sz w:val="22"/>
          <w:szCs w:val="22"/>
          <w:highlight w:val="none"/>
        </w:rPr>
        <w:t xml:space="preserve">de percentuais para cada item do BDI</w:t>
      </w:r>
      <w:r>
        <w:rPr>
          <w:sz w:val="22"/>
          <w:szCs w:val="22"/>
          <w:highlight w:val="none"/>
        </w:rPr>
        <w:t xml:space="preserve"> que acarretam em custo total da obra mais vantajoso para a Administração Pública.</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sz w:val="22"/>
          <w:szCs w:val="22"/>
          <w:highlight w:val="none"/>
        </w:rPr>
      </w:r>
      <w:r>
        <w:rPr>
          <w:b/>
          <w:bCs/>
          <w:sz w:val="22"/>
          <w:szCs w:val="22"/>
          <w:highlight w:val="none"/>
        </w:rPr>
        <w:t xml:space="preserve">16.13</w:t>
      </w:r>
      <w:r>
        <w:rPr>
          <w:sz w:val="22"/>
          <w:szCs w:val="22"/>
          <w:highlight w:val="none"/>
        </w:rPr>
        <w:tab/>
      </w:r>
      <w:r>
        <w:rPr>
          <w:sz w:val="22"/>
          <w:szCs w:val="22"/>
          <w:highlight w:val="none"/>
        </w:rPr>
        <w:t xml:space="preserve">Na presente licitação, (  ) SERÁ ou (X) NÃO SERÁ adotado o BDI reduzido sobre os custos dos </w:t>
      </w:r>
      <w:r>
        <w:rPr>
          <w:sz w:val="22"/>
          <w:szCs w:val="22"/>
          <w:highlight w:val="none"/>
        </w:rPr>
        <w:t xml:space="preserve">materiais e equipamentos</w:t>
      </w:r>
      <w:r>
        <w:rPr>
          <w:sz w:val="22"/>
          <w:szCs w:val="22"/>
          <w:highlight w:val="none"/>
        </w:rPr>
        <w:t xml:space="preserve">, uma vez que não foram atendidas as exigências previstas na Súmula 253 do TCU.</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16.14</w:t>
      </w:r>
      <w:r>
        <w:rPr>
          <w:sz w:val="22"/>
          <w:szCs w:val="22"/>
          <w:highlight w:val="none"/>
        </w:rPr>
        <w:tab/>
      </w:r>
      <w:r>
        <w:rPr>
          <w:sz w:val="22"/>
          <w:szCs w:val="22"/>
          <w:highlight w:val="none"/>
        </w:rPr>
        <w:t xml:space="preserve">O cronograma físico-financeiro </w:t>
      </w:r>
      <w:r>
        <w:rPr>
          <w:sz w:val="22"/>
          <w:szCs w:val="22"/>
          <w:highlight w:val="none"/>
        </w:rPr>
        <w:t xml:space="preserve">foi juntado aos autos</w:t>
      </w:r>
      <w:r>
        <w:rPr>
          <w:sz w:val="22"/>
          <w:szCs w:val="22"/>
        </w:rPr>
        <w:t xml:space="preserve"> e define</w:t>
      </w:r>
      <w:r>
        <w:rPr>
          <w:sz w:val="22"/>
          <w:szCs w:val="22"/>
        </w:rPr>
        <w:t xml:space="preserve"> com clareza as etapas de serviços que guiarão a aceitabilidade dos preços propostos </w:t>
      </w:r>
      <w:r>
        <w:rPr>
          <w:sz w:val="22"/>
          <w:szCs w:val="22"/>
        </w:rPr>
        <w:t xml:space="preserve">pelos licitantes. </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16.15</w:t>
      </w:r>
      <w:r>
        <w:rPr>
          <w:sz w:val="22"/>
          <w:szCs w:val="22"/>
          <w:highlight w:val="none"/>
        </w:rPr>
        <w:tab/>
      </w:r>
      <w:r>
        <w:rPr>
          <w:sz w:val="22"/>
          <w:szCs w:val="22"/>
          <w:highlight w:val="none"/>
        </w:rPr>
        <w:t xml:space="preserve">Foram</w:t>
      </w:r>
      <w:r>
        <w:rPr>
          <w:sz w:val="22"/>
          <w:szCs w:val="22"/>
        </w:rPr>
        <w:t xml:space="preserve"> elaborados os projetos executivos relativos ao objeto, os quais foram juntados aos autos e deverão ser divulgados  com o edital da licitação</w:t>
      </w:r>
      <w:r>
        <w:rPr>
          <w:sz w:val="22"/>
          <w:szCs w:val="22"/>
          <w:highlight w:val="none"/>
        </w:rPr>
        <w:t xml:space="preserve">.</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highlight w:val="none"/>
        </w:rPr>
      </w:r>
      <w:r>
        <w:rPr>
          <w:b/>
          <w:bCs/>
          <w:sz w:val="22"/>
          <w:szCs w:val="22"/>
          <w:highlight w:val="none"/>
        </w:rPr>
        <w:t xml:space="preserve">16.16</w:t>
      </w:r>
      <w:r>
        <w:rPr>
          <w:sz w:val="22"/>
          <w:szCs w:val="22"/>
          <w:highlight w:val="none"/>
        </w:rPr>
        <w:tab/>
      </w:r>
      <w:r>
        <w:rPr>
          <w:sz w:val="22"/>
          <w:szCs w:val="22"/>
          <w:highlight w:val="none"/>
        </w:rPr>
        <w:t xml:space="preserve">A exigência do registro da empresa licitante junto ao Conselho Regional de Engenharia e Agronomia (CREA) e/ou o Conselho de Arquitetura e Urbanismo (CAU)</w:t>
      </w:r>
      <w:r>
        <w:rPr>
          <w:sz w:val="22"/>
          <w:szCs w:val="22"/>
          <w:highlight w:val="none"/>
        </w:rPr>
        <w:t xml:space="preserve"> demonstra a qualificação técnica da empresa, garantindo que ela possua profissionais habilitados para r</w:t>
      </w:r>
      <w:r>
        <w:rPr>
          <w:sz w:val="22"/>
          <w:szCs w:val="22"/>
          <w:highlight w:val="none"/>
        </w:rPr>
        <w:t xml:space="preserve">ealizar os serviços de engenharia ou arquitetura. Além disso, a exigência está em conformidade com a legislação brasileira, que estabelece a obrigatoriedade do registro para o exercício legal dessas atividades.</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b/>
          <w:bCs/>
          <w:sz w:val="22"/>
          <w:szCs w:val="22"/>
          <w:highlight w:val="none"/>
        </w:rPr>
      </w:r>
      <w:r>
        <w:rPr>
          <w:b/>
          <w:bCs/>
          <w:sz w:val="22"/>
          <w:szCs w:val="22"/>
          <w:highlight w:val="none"/>
        </w:rPr>
        <w:t xml:space="preserve">16.17</w:t>
      </w:r>
      <w:r>
        <w:rPr>
          <w:sz w:val="22"/>
          <w:szCs w:val="22"/>
          <w:highlight w:val="none"/>
        </w:rPr>
        <w:tab/>
      </w:r>
      <w:r>
        <w:rPr>
          <w:sz w:val="22"/>
          <w:szCs w:val="22"/>
          <w:highlight w:val="none"/>
        </w:rPr>
        <w:t xml:space="preserve">Não será admitida a subcontratação </w:t>
      </w:r>
      <w:r>
        <w:rPr>
          <w:sz w:val="22"/>
          <w:szCs w:val="22"/>
          <w:highlight w:val="none"/>
        </w:rPr>
        <w:t xml:space="preserve">no presente caso, em razão das características altamente especializadas, integradas e interdependentes da obra</w:t>
      </w:r>
      <w:r>
        <w:rPr>
          <w:sz w:val="22"/>
          <w:szCs w:val="22"/>
          <w:highlight w:val="none"/>
        </w:rPr>
        <w:t xml:space="preserve">. </w:t>
      </w:r>
      <w:r>
        <w:rPr>
          <w:sz w:val="22"/>
          <w:szCs w:val="22"/>
          <w:highlight w:val="none"/>
        </w:rPr>
        <w:t xml:space="preserve">O</w:t>
      </w:r>
      <w:r>
        <w:rPr>
          <w:sz w:val="22"/>
          <w:szCs w:val="22"/>
          <w:highlight w:val="none"/>
        </w:rPr>
        <w:t xml:space="preserve"> memorial descritivo demonstra que a execução demanda controle técnico rigoroso, procedimentos sequenciais sem margem para falhas e compatibilização minuciosa entre todas as etapas, o que torna incompatível a fragmentação da responsabilidade entre diferent</w:t>
      </w:r>
      <w:r>
        <w:rPr>
          <w:sz w:val="22"/>
          <w:szCs w:val="22"/>
          <w:highlight w:val="none"/>
        </w:rPr>
        <w:t xml:space="preserve">es empresas.</w:t>
      </w:r>
      <w:r>
        <w:rPr>
          <w:sz w:val="22"/>
          <w:szCs w:val="22"/>
          <w:highlight w:val="none"/>
        </w:rPr>
      </w:r>
      <w:r>
        <w:rPr>
          <w:sz w:val="22"/>
          <w:szCs w:val="22"/>
          <w:highlight w:val="none"/>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highlight w:val="none"/>
        </w:rPr>
      </w:r>
      <w:r>
        <w:rPr>
          <w:b/>
          <w:bCs/>
          <w:sz w:val="22"/>
          <w:szCs w:val="22"/>
          <w:highlight w:val="none"/>
        </w:rPr>
        <w:t xml:space="preserve">16.18</w:t>
      </w:r>
      <w:r>
        <w:rPr>
          <w:sz w:val="22"/>
          <w:szCs w:val="22"/>
          <w:highlight w:val="none"/>
        </w:rPr>
        <w:tab/>
      </w:r>
      <w:r>
        <w:rPr>
          <w:sz w:val="22"/>
          <w:szCs w:val="22"/>
          <w:highlight w:val="none"/>
        </w:rPr>
        <w:t xml:space="preserve">Serão</w:t>
      </w:r>
      <w:r>
        <w:rPr>
          <w:sz w:val="22"/>
          <w:szCs w:val="22"/>
          <w:highlight w:val="none"/>
        </w:rPr>
        <w:t xml:space="preserve"> exigidas comprovações de capacidade técnico-profissional quanto às parcelas </w:t>
      </w:r>
      <w:r>
        <w:rPr>
          <w:sz w:val="22"/>
          <w:szCs w:val="22"/>
          <w:highlight w:val="none"/>
        </w:rPr>
        <w:t xml:space="preserve">de maior relevância técnica e valor significativo do objeto, acima indicado, bem como </w:t>
      </w:r>
      <w:r>
        <w:rPr>
          <w:sz w:val="22"/>
          <w:szCs w:val="22"/>
          <w:highlight w:val="none"/>
        </w:rPr>
        <w:t xml:space="preserve">será aceito o somatório de atestados de capacidade </w:t>
      </w:r>
      <w:r>
        <w:rPr>
          <w:sz w:val="22"/>
          <w:szCs w:val="22"/>
          <w:highlight w:val="none"/>
        </w:rPr>
        <w:t xml:space="preserve">técnico-operacional para atingimento dos quantitativos mínimos demandados</w:t>
      </w:r>
      <w:r>
        <w:rPr>
          <w:sz w:val="22"/>
          <w:szCs w:val="22"/>
          <w:highlight w:val="none"/>
        </w:rPr>
        <w:t xml:space="preserve">, nos termos da Lei Federal n. 14.133/2021.</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highlight w:val="none"/>
        </w:rPr>
      </w:r>
      <w:r>
        <w:rPr>
          <w:b/>
          <w:bCs/>
          <w:sz w:val="22"/>
          <w:szCs w:val="22"/>
        </w:rPr>
        <w:t xml:space="preserve">16.19</w:t>
      </w:r>
      <w:r>
        <w:rPr>
          <w:sz w:val="22"/>
          <w:szCs w:val="22"/>
        </w:rPr>
        <w:t xml:space="preserve"> </w:t>
      </w:r>
      <w:r>
        <w:rPr>
          <w:sz w:val="22"/>
          <w:szCs w:val="22"/>
        </w:rPr>
        <w:t xml:space="preserve">Ca</w:t>
      </w:r>
      <w:r>
        <w:rPr>
          <w:sz w:val="22"/>
          <w:szCs w:val="22"/>
        </w:rPr>
        <w:t xml:space="preserve">so os licitantes optem por não realizar a vistoria, deverão apresentar declaração formal assinada pelo responsável técnico do licitante acerca do conhecimento pleno das condições e peculiaridades da contratação, assumindo total responsabilidade por esse fa</w:t>
      </w:r>
      <w:r>
        <w:rPr>
          <w:sz w:val="22"/>
          <w:szCs w:val="22"/>
        </w:rPr>
        <w:t xml:space="preserve">to e informando que não o utilizará para quaisquer questionamentos futuros que ensejem avenças técnicas ou financeiras com a contratante.</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r>
      <w:r>
        <w:rPr>
          <w:b/>
          <w:bCs/>
          <w:sz w:val="22"/>
          <w:szCs w:val="22"/>
        </w:rPr>
        <w:t xml:space="preserve">16.20</w:t>
      </w:r>
      <w:r>
        <w:rPr>
          <w:sz w:val="22"/>
          <w:szCs w:val="22"/>
        </w:rPr>
        <w:t xml:space="preserve"> </w:t>
      </w:r>
      <w:r>
        <w:rPr>
          <w:sz w:val="22"/>
          <w:szCs w:val="22"/>
        </w:rPr>
        <w:t xml:space="preserve">Na presente licitação, será exigida a comprovação de patrimônio líquido mínimo, no percentual de 10% (dez) por cento sobre o valor total estimado da contratação.</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r>
      <w:r>
        <w:rPr>
          <w:b/>
          <w:bCs/>
          <w:sz w:val="22"/>
          <w:szCs w:val="22"/>
        </w:rPr>
        <w:t xml:space="preserve">16.21</w:t>
      </w:r>
      <w:r>
        <w:rPr>
          <w:sz w:val="22"/>
          <w:szCs w:val="22"/>
        </w:rPr>
        <w:t xml:space="preserve"> </w:t>
      </w:r>
      <w:r>
        <w:rPr>
          <w:sz w:val="22"/>
          <w:szCs w:val="22"/>
        </w:rPr>
        <w:t xml:space="preserve">Será permitida a participação de consórcios, devendo a Administração adotar as disposições do Edital de licitação padroni</w:t>
      </w:r>
      <w:r>
        <w:rPr>
          <w:sz w:val="22"/>
          <w:szCs w:val="22"/>
        </w:rPr>
        <w:t xml:space="preserve">zado.</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r>
      <w:r>
        <w:rPr>
          <w:b/>
          <w:bCs/>
          <w:sz w:val="22"/>
          <w:szCs w:val="22"/>
        </w:rPr>
        <w:t xml:space="preserve">16.22</w:t>
      </w:r>
      <w:r>
        <w:rPr>
          <w:sz w:val="22"/>
          <w:szCs w:val="22"/>
        </w:rPr>
        <w:t xml:space="preserve"> </w:t>
      </w:r>
      <w:r>
        <w:rPr>
          <w:sz w:val="22"/>
          <w:szCs w:val="22"/>
          <w:highlight w:val="none"/>
        </w:rPr>
        <w:t xml:space="preserve">Será </w:t>
      </w:r>
      <w:r>
        <w:rPr>
          <w:sz w:val="22"/>
          <w:szCs w:val="22"/>
          <w:highlight w:val="none"/>
        </w:rPr>
        <w:t xml:space="preserve">vedada a participação de cooperativas</w:t>
      </w:r>
      <w:r>
        <w:rPr>
          <w:sz w:val="22"/>
          <w:szCs w:val="22"/>
        </w:rPr>
        <w:t xml:space="preserve">, devido à natureza do serviço e pelo  modo como é usualmente executado, havendo necessidade de  subordinação jurídica entre o obreiro e o contratado, bem como de pessoalidade e  habitualidade.</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r>
      <w:r>
        <w:rPr>
          <w:b/>
          <w:bCs/>
          <w:sz w:val="22"/>
          <w:szCs w:val="22"/>
        </w:rPr>
        <w:t xml:space="preserve">16.23</w:t>
      </w:r>
      <w:r>
        <w:rPr>
          <w:sz w:val="22"/>
          <w:szCs w:val="22"/>
        </w:rPr>
        <w:t xml:space="preserve"> </w:t>
      </w:r>
      <w:r>
        <w:rPr>
          <w:sz w:val="22"/>
          <w:szCs w:val="22"/>
        </w:rPr>
        <w:t xml:space="preserve">Será exigida a apresentação de garantia de execução contratual, </w:t>
      </w:r>
      <w:r>
        <w:rPr>
          <w:sz w:val="22"/>
          <w:szCs w:val="22"/>
        </w:rPr>
        <w:t xml:space="preserve">equivalente a 5% (cinco por cento) do valor do contrato</w:t>
      </w:r>
      <w:r>
        <w:rPr>
          <w:sz w:val="22"/>
          <w:szCs w:val="22"/>
        </w:rPr>
        <w:t xml:space="preserve">, a fim de </w:t>
      </w:r>
      <w:r>
        <w:rPr>
          <w:sz w:val="22"/>
          <w:szCs w:val="22"/>
        </w:rPr>
        <w:t xml:space="preserve">assegurar o fiel cumprimento das obrigações assumidas, considerando que o objeto constitui obra de engenharia com elevado rigor técnico.</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b/>
          <w:bCs/>
          <w:sz w:val="22"/>
          <w:szCs w:val="22"/>
        </w:rPr>
        <w:t xml:space="preserve">16.24</w:t>
        <w:tab/>
      </w:r>
      <w:r>
        <w:rPr>
          <w:sz w:val="22"/>
          <w:szCs w:val="22"/>
        </w:rPr>
        <w:t xml:space="preserve">No tocante à promoção do Desenvolvimento Nacional Sustentável previsto nos arts. 5º, e 11, IV,  da Lei n. 14.133/2021, nesta licitação foram tomadas as seguintes medidas quando do planejamento de obras e  serviços de engenharia:</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sz w:val="22"/>
          <w:szCs w:val="22"/>
        </w:rPr>
        <w:t xml:space="preserve">(</w:t>
      </w:r>
      <w:r>
        <w:rPr>
          <w:sz w:val="22"/>
          <w:szCs w:val="22"/>
        </w:rPr>
        <w:t xml:space="preserve">X) Foram definidos os critérios e práticas sustentáveis, objetivamente e em adequação ao objeto da  contratação pretendida, como especificação técnica do objeto, obrigação da contratada, e/ou requisito de  habilitação/qualificação previsto em lei especial;</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sz w:val="22"/>
          <w:szCs w:val="22"/>
        </w:rPr>
        <w:t xml:space="preserve">(X) Verificou-se se os critérios e práticas sustentáveis especificados preservam o caráter competitivo  do certame; </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highlight w:val="none"/>
        </w:rPr>
      </w:pPr>
      <w:r>
        <w:rPr>
          <w:sz w:val="22"/>
          <w:szCs w:val="22"/>
        </w:rPr>
        <w:t xml:space="preserve">(X) Verificou-se a incidência de normas de acessibilidade (Decreto n. 6.949/09 e Lei n. 13.146/2015).</w:t>
      </w:r>
      <w:r>
        <w:rPr>
          <w:sz w:val="22"/>
          <w:szCs w:val="22"/>
          <w:highlight w:val="none"/>
        </w:rPr>
      </w:r>
      <w:r>
        <w:rPr>
          <w:sz w:val="22"/>
          <w:szCs w:val="22"/>
          <w:highlight w:val="none"/>
        </w:rPr>
      </w:r>
    </w:p>
    <w:p>
      <w:pPr>
        <w:pStyle w:val="1109"/>
        <w:pBdr/>
        <w:spacing w:after="0" w:afterAutospacing="0" w:before="0" w:beforeAutospacing="0" w:line="276" w:lineRule="auto"/>
        <w:ind w:right="0" w:firstLine="0" w:left="0"/>
        <w:jc w:val="both"/>
        <w:rPr>
          <w:color w:val="000000" w:themeColor="text1"/>
          <w:sz w:val="22"/>
          <w:szCs w:val="22"/>
          <w:highlight w:val="none"/>
        </w:rPr>
      </w:pPr>
      <w:r>
        <w:rPr>
          <w:color w:val="000000" w:themeColor="text1"/>
          <w:sz w:val="22"/>
          <w:szCs w:val="22"/>
          <w:highlight w:val="none"/>
          <w:lang w:val="pt-BR"/>
        </w:rPr>
      </w:r>
      <w:r>
        <w:rPr>
          <w:color w:val="000000" w:themeColor="text1"/>
          <w:sz w:val="22"/>
          <w:szCs w:val="22"/>
          <w:highlight w:val="none"/>
        </w:rPr>
      </w:r>
      <w:r>
        <w:rPr>
          <w:color w:val="000000" w:themeColor="text1"/>
          <w:sz w:val="22"/>
          <w:szCs w:val="22"/>
          <w:highlight w:val="none"/>
        </w:rPr>
      </w:r>
    </w:p>
    <w:p>
      <w:pPr>
        <w:pBdr/>
        <w:shd w:val="clear" w:color="a9d18e" w:fill="a9d18e"/>
        <w:spacing w:line="276" w:lineRule="auto"/>
        <w:ind w:firstLine="0" w:left="0"/>
        <w:jc w:val="both"/>
        <w:rPr>
          <w:rFonts w:ascii="Times New Roman" w:hAnsi="Times New Roman"/>
          <w:b/>
          <w:bCs/>
          <w:sz w:val="22"/>
          <w:szCs w:val="22"/>
        </w:rPr>
      </w:pPr>
      <w:r>
        <w:rPr>
          <w:rFonts w:ascii="Times New Roman" w:hAnsi="Times New Roman" w:cs="Times New Roman"/>
          <w:b/>
          <w:bCs/>
          <w:sz w:val="22"/>
          <w:szCs w:val="22"/>
        </w:rPr>
        <w:t xml:space="preserve">17. INFORMAÇÕES ADICIONAIS</w:t>
      </w:r>
      <w:r>
        <w:rPr>
          <w:rFonts w:ascii="Times New Roman" w:hAnsi="Times New Roman"/>
          <w:b/>
          <w:bCs/>
          <w:sz w:val="22"/>
          <w:szCs w:val="22"/>
        </w:rPr>
      </w:r>
      <w:r>
        <w:rPr>
          <w:rFonts w:ascii="Times New Roman" w:hAnsi="Times New Roman"/>
          <w:b/>
          <w:bCs/>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bCs/>
          <w:sz w:val="22"/>
          <w:szCs w:val="22"/>
          <w:shd w:val="clear" w:color="auto" w:fill="auto"/>
        </w:rPr>
        <w:t xml:space="preserve">17.1.</w:t>
        <w:tab/>
      </w:r>
      <w:r>
        <w:rPr>
          <w:rFonts w:ascii="Times New Roman" w:hAnsi="Times New Roman" w:cs="Times New Roman"/>
          <w:b w:val="0"/>
          <w:bCs w:val="0"/>
          <w:sz w:val="22"/>
          <w:szCs w:val="22"/>
          <w:shd w:val="clear" w:color="auto" w:fill="auto"/>
        </w:rPr>
        <w:t xml:space="preserve">As informações técnicas sobre os itens que compõem o objeto da contratação devem ser solicitadas à Secretaria Municipal de Infraestrutura e Urbanismo, por meio do e-mail: </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val="0"/>
          <w:bCs w:val="0"/>
          <w:sz w:val="22"/>
          <w:szCs w:val="22"/>
          <w:shd w:val="clear" w:color="auto" w:fill="auto"/>
        </w:rPr>
        <w:tab/>
        <w:t xml:space="preserve">planejamento.secretario</w:t>
      </w:r>
      <w:r>
        <w:rPr>
          <w:sz w:val="22"/>
          <w:szCs w:val="22"/>
        </w:rPr>
        <w:t xml:space="preserve">@capanema.pr.gov.br. </w:t>
      </w:r>
      <w:r>
        <w:rPr>
          <w:sz w:val="22"/>
          <w:szCs w:val="22"/>
        </w:rPr>
        <w:t xml:space="preserve"> </w:t>
      </w:r>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bCs/>
          <w:sz w:val="22"/>
          <w:szCs w:val="22"/>
        </w:rPr>
        <w:t xml:space="preserve">17.2.</w:t>
        <w:tab/>
      </w:r>
      <w:r>
        <w:rPr>
          <w:rFonts w:ascii="Times New Roman" w:hAnsi="Times New Roman" w:cs="Times New Roman"/>
          <w:b w:val="0"/>
          <w:bCs w:val="0"/>
          <w:sz w:val="22"/>
          <w:szCs w:val="22"/>
        </w:rPr>
        <w:t xml:space="preserve">As informações técnicas sobre as regras e procedimentos estabelecidos para o presente processo de contratação devem ser solicitadas à Secretaria Municipal de Logística e Contratações, por meio do e-mail: </w:t>
      </w:r>
      <w:hyperlink r:id="rId11" w:tooltip="mailto:licitacao@capanema.pr.gov.br." w:history="1">
        <w:r>
          <w:rPr>
            <w:rStyle w:val="1104"/>
            <w:rFonts w:ascii="Times New Roman" w:hAnsi="Times New Roman" w:cs="Times New Roman"/>
            <w:b w:val="0"/>
            <w:bCs w:val="0"/>
            <w:sz w:val="22"/>
            <w:szCs w:val="22"/>
          </w:rPr>
          <w:t xml:space="preserve">licitacao@capanema.pr.gov.br</w:t>
        </w:r>
      </w:hyperlink>
      <w:r>
        <w:rPr>
          <w:sz w:val="22"/>
          <w:szCs w:val="22"/>
        </w:rPr>
      </w:r>
      <w:r>
        <w:rPr>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sz w:val="22"/>
          <w:szCs w:val="22"/>
        </w:rPr>
      </w:pPr>
      <w:r>
        <w:rPr>
          <w:rFonts w:ascii="Times New Roman" w:hAnsi="Times New Roman" w:cs="Times New Roman"/>
          <w:b/>
          <w:bCs/>
          <w:sz w:val="22"/>
          <w:szCs w:val="22"/>
        </w:rPr>
        <w:t xml:space="preserve">17.3.</w:t>
        <w:tab/>
        <w:t xml:space="preserve">Dos mecanismos formais de comunicação.</w:t>
      </w:r>
      <w:r>
        <w:rPr>
          <w:sz w:val="22"/>
          <w:szCs w:val="22"/>
        </w:rPr>
      </w:r>
      <w:r>
        <w:rPr>
          <w:sz w:val="22"/>
          <w:szCs w:val="22"/>
        </w:rPr>
      </w:r>
    </w:p>
    <w:p>
      <w:pPr>
        <w:suppressLineNumbers w:val="false"/>
        <w:pBdr/>
        <w:spacing w:after="0" w:afterAutospacing="0" w:before="0" w:line="276" w:lineRule="auto"/>
        <w:ind w:right="0" w:hanging="709" w:left="1843"/>
        <w:contextualSpacing w:val="true"/>
        <w:jc w:val="both"/>
        <w:rPr>
          <w:sz w:val="22"/>
          <w:szCs w:val="22"/>
        </w:rPr>
      </w:pPr>
      <w:r>
        <w:rPr>
          <w:rFonts w:ascii="Times New Roman" w:hAnsi="Times New Roman" w:cs="Times New Roman"/>
          <w:b/>
          <w:bCs/>
          <w:sz w:val="22"/>
          <w:szCs w:val="22"/>
        </w:rPr>
        <w:t xml:space="preserve">17.3.1.</w:t>
        <w:tab/>
      </w:r>
      <w:r>
        <w:rPr>
          <w:rFonts w:ascii="Times New Roman" w:hAnsi="Times New Roman" w:cs="Times New Roman"/>
          <w:b w:val="0"/>
          <w:bCs w:val="0"/>
          <w:sz w:val="22"/>
          <w:szCs w:val="22"/>
        </w:rPr>
        <w:t xml:space="preserve">São </w:t>
      </w:r>
      <w:r>
        <w:rPr>
          <w:rFonts w:ascii="Times New Roman" w:hAnsi="Times New Roman" w:cs="Times New Roman"/>
          <w:b w:val="0"/>
          <w:bCs w:val="0"/>
          <w:sz w:val="22"/>
          <w:szCs w:val="22"/>
        </w:rPr>
        <w:t xml:space="preserve">definidos como mecanismos formais de comunicação, entre o Contratante e o Contratado, os seguintes:</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 xml:space="preserve">Ordem de Serviço;</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 xml:space="preserve">Ata de Reunião;</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 xml:space="preserve">Ofício;</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rPr>
        <w:tab/>
        <w:t xml:space="preserve">Sistema de abertura de chamados;</w:t>
      </w:r>
      <w:r>
        <w:rPr>
          <w:sz w:val="22"/>
          <w:szCs w:val="22"/>
        </w:rPr>
      </w:r>
      <w:r>
        <w:rPr>
          <w:sz w:val="22"/>
          <w:szCs w:val="22"/>
        </w:rPr>
      </w:r>
    </w:p>
    <w:p>
      <w:pPr>
        <w:pStyle w:val="931"/>
        <w:numPr>
          <w:ilvl w:val="0"/>
          <w:numId w:val="17"/>
        </w:numPr>
        <w:suppressLineNumbers w:val="false"/>
        <w:pBdr/>
        <w:spacing w:after="0" w:afterAutospacing="0" w:before="0" w:line="276" w:lineRule="auto"/>
        <w:ind w:right="0" w:hanging="283" w:left="2126"/>
        <w:contextualSpacing w:val="true"/>
        <w:jc w:val="both"/>
        <w:rPr>
          <w:sz w:val="22"/>
          <w:szCs w:val="22"/>
        </w:rPr>
      </w:pPr>
      <w:r>
        <w:rPr>
          <w:rFonts w:ascii="Times New Roman" w:hAnsi="Times New Roman" w:cs="Times New Roman"/>
          <w:b w:val="0"/>
          <w:bCs w:val="0"/>
          <w:sz w:val="22"/>
          <w:szCs w:val="22"/>
          <w:shd w:val="clear" w:color="auto" w:fill="auto"/>
        </w:rPr>
        <w:t xml:space="preserve"> </w:t>
        <w:tab/>
        <w:t xml:space="preserve">E-mails;</w:t>
      </w:r>
      <w:r>
        <w:rPr>
          <w:sz w:val="22"/>
          <w:szCs w:val="22"/>
        </w:rPr>
      </w:r>
      <w:r>
        <w:rPr>
          <w:sz w:val="22"/>
          <w:szCs w:val="22"/>
        </w:rPr>
      </w:r>
    </w:p>
    <w:p>
      <w:pPr>
        <w:pStyle w:val="931"/>
        <w:numPr>
          <w:ilvl w:val="0"/>
          <w:numId w:val="17"/>
        </w:numPr>
        <w:suppressLineNumbers w:val="false"/>
        <w:pBdr/>
        <w:tabs>
          <w:tab w:val="clear" w:leader="none" w:pos="0"/>
          <w:tab w:val="left" w:leader="none" w:pos="2126"/>
        </w:tabs>
        <w:spacing w:after="0" w:afterAutospacing="0" w:before="0" w:line="276" w:lineRule="auto"/>
        <w:ind w:right="0" w:hanging="283" w:left="2126"/>
        <w:contextualSpacing w:val="true"/>
        <w:jc w:val="both"/>
        <w:rPr>
          <w:rFonts w:ascii="Times New Roman" w:hAnsi="Times New Roman" w:cs="Times New Roman"/>
          <w:b w:val="0"/>
          <w:bCs w:val="0"/>
          <w:sz w:val="22"/>
          <w:szCs w:val="22"/>
        </w:rPr>
      </w:pPr>
      <w:r>
        <w:rPr>
          <w:rFonts w:ascii="Times New Roman" w:hAnsi="Times New Roman" w:cs="Times New Roman"/>
          <w:b w:val="0"/>
          <w:bCs w:val="0"/>
          <w:sz w:val="22"/>
          <w:szCs w:val="22"/>
          <w:shd w:val="clear" w:color="auto" w:fill="auto"/>
        </w:rPr>
        <w:t xml:space="preserve"> </w:t>
        <w:tab/>
        <w:t xml:space="preserve">Mensagens por meio do aplicativo WhatsApp entre o Fiscal da Contratação e o responsável legal ou preposto do Contratado.</w:t>
      </w:r>
      <w:r>
        <w:rPr>
          <w:rFonts w:ascii="Times New Roman" w:hAnsi="Times New Roman" w:cs="Times New Roman"/>
          <w:b w:val="0"/>
          <w:bCs w:val="0"/>
          <w:sz w:val="22"/>
          <w:szCs w:val="22"/>
        </w:rPr>
      </w:r>
      <w:r>
        <w:rPr>
          <w:rFonts w:ascii="Times New Roman" w:hAnsi="Times New Roman" w:cs="Times New Roman"/>
          <w:b w:val="0"/>
          <w:bCs w:val="0"/>
          <w:sz w:val="22"/>
          <w:szCs w:val="22"/>
        </w:rPr>
      </w:r>
    </w:p>
    <w:p>
      <w:pPr>
        <w:suppressLineNumbers w:val="false"/>
        <w:pBdr/>
        <w:tabs>
          <w:tab w:val="clear" w:leader="none" w:pos="0"/>
          <w:tab w:val="left" w:leader="none" w:pos="425"/>
        </w:tabs>
        <w:spacing w:after="0" w:afterAutospacing="0" w:before="0" w:line="276" w:lineRule="auto"/>
        <w:ind w:right="0" w:hanging="567" w:left="1134"/>
        <w:contextualSpacing w:val="true"/>
        <w:jc w:val="both"/>
        <w:rPr>
          <w:rFonts w:ascii="Times New Roman" w:hAnsi="Times New Roman" w:cs="Times New Roman"/>
          <w:b/>
          <w:bCs/>
          <w:sz w:val="22"/>
          <w:szCs w:val="22"/>
        </w:rPr>
      </w:pPr>
      <w:r>
        <w:rPr>
          <w:rFonts w:ascii="Times New Roman" w:hAnsi="Times New Roman" w:cs="Times New Roman"/>
          <w:b/>
          <w:bCs/>
          <w:sz w:val="22"/>
          <w:szCs w:val="22"/>
        </w:rPr>
        <w:t xml:space="preserve">17.4.</w:t>
        <w:tab/>
        <w:t xml:space="preserve">Integram este instrumento os seguintes anexos:</w:t>
      </w:r>
      <w:r>
        <w:rPr>
          <w:rFonts w:ascii="Times New Roman" w:hAnsi="Times New Roman" w:cs="Times New Roman"/>
          <w:b/>
          <w:bCs/>
          <w:sz w:val="22"/>
          <w:szCs w:val="22"/>
        </w:rPr>
      </w:r>
      <w:r>
        <w:rPr>
          <w:rFonts w:ascii="Times New Roman" w:hAnsi="Times New Roman" w:cs="Times New Roman"/>
          <w:b/>
          <w:bCs/>
          <w:sz w:val="22"/>
          <w:szCs w:val="22"/>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rPr>
        <w:t xml:space="preserve">Anexo 1 – </w:t>
      </w:r>
      <w:r>
        <w:rPr>
          <w:rFonts w:ascii="Times New Roman" w:hAnsi="Times New Roman"/>
          <w:color w:val="000000" w:themeColor="text1"/>
          <w:sz w:val="22"/>
          <w:szCs w:val="22"/>
          <w:highlight w:val="none"/>
        </w:rPr>
        <w:t xml:space="preserve">Projetos estruturais (prancha 01-13);</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2 – </w:t>
      </w:r>
      <w:r>
        <w:rPr>
          <w:rFonts w:ascii="Times New Roman" w:hAnsi="Times New Roman"/>
          <w:color w:val="000000" w:themeColor="text1"/>
          <w:sz w:val="22"/>
          <w:szCs w:val="22"/>
          <w:highlight w:val="none"/>
        </w:rPr>
        <w:t xml:space="preserve">ART de projeto e orçamento;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3 – </w:t>
      </w:r>
      <w:r>
        <w:rPr>
          <w:rFonts w:ascii="Times New Roman" w:hAnsi="Times New Roman"/>
          <w:color w:val="000000" w:themeColor="text1"/>
          <w:sz w:val="22"/>
          <w:szCs w:val="22"/>
          <w:highlight w:val="none"/>
        </w:rPr>
        <w:t xml:space="preserve">Memorial descritivo;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4 – </w:t>
      </w:r>
      <w:r>
        <w:rPr>
          <w:rFonts w:ascii="Times New Roman" w:hAnsi="Times New Roman"/>
          <w:color w:val="000000" w:themeColor="text1"/>
          <w:sz w:val="22"/>
          <w:szCs w:val="22"/>
          <w:highlight w:val="none"/>
        </w:rPr>
        <w:t xml:space="preserve">Levantamento planialtimétrico;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5 – </w:t>
      </w:r>
      <w:r>
        <w:rPr>
          <w:rFonts w:ascii="Times New Roman" w:hAnsi="Times New Roman"/>
          <w:color w:val="000000" w:themeColor="text1"/>
          <w:sz w:val="22"/>
          <w:szCs w:val="22"/>
          <w:highlight w:val="none"/>
        </w:rPr>
        <w:t xml:space="preserve">TRT levantamento planialtimétrico;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6 – </w:t>
      </w:r>
      <w:r>
        <w:rPr>
          <w:rFonts w:ascii="Times New Roman" w:hAnsi="Times New Roman"/>
          <w:color w:val="000000" w:themeColor="text1"/>
          <w:sz w:val="22"/>
          <w:szCs w:val="22"/>
          <w:highlight w:val="none"/>
        </w:rPr>
        <w:t xml:space="preserve">Detalhamento de ensecadeiras;</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7 – </w:t>
      </w:r>
      <w:r>
        <w:rPr>
          <w:rFonts w:ascii="Times New Roman" w:hAnsi="Times New Roman"/>
          <w:color w:val="000000" w:themeColor="text1"/>
          <w:sz w:val="22"/>
          <w:szCs w:val="22"/>
          <w:highlight w:val="none"/>
        </w:rPr>
        <w:t xml:space="preserve">Sondagem rotativa;</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8 – </w:t>
      </w:r>
      <w:r>
        <w:rPr>
          <w:rFonts w:ascii="Times New Roman" w:hAnsi="Times New Roman"/>
          <w:color w:val="000000" w:themeColor="text1"/>
          <w:sz w:val="22"/>
          <w:szCs w:val="22"/>
          <w:highlight w:val="none"/>
        </w:rPr>
        <w:t xml:space="preserve">BDI;</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9 – </w:t>
      </w:r>
      <w:r>
        <w:rPr>
          <w:rFonts w:ascii="Times New Roman" w:hAnsi="Times New Roman"/>
          <w:color w:val="000000" w:themeColor="text1"/>
          <w:sz w:val="22"/>
          <w:szCs w:val="22"/>
          <w:highlight w:val="none"/>
        </w:rPr>
        <w:t xml:space="preserve">Planilha orçamentária;</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10 – </w:t>
      </w:r>
      <w:r>
        <w:rPr>
          <w:rFonts w:ascii="Times New Roman" w:hAnsi="Times New Roman"/>
          <w:color w:val="000000" w:themeColor="text1"/>
          <w:sz w:val="22"/>
          <w:szCs w:val="22"/>
          <w:highlight w:val="none"/>
        </w:rPr>
        <w:t xml:space="preserve">Memorial de cálculo;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11 – </w:t>
      </w:r>
      <w:r>
        <w:rPr>
          <w:rFonts w:ascii="Times New Roman" w:hAnsi="Times New Roman"/>
          <w:color w:val="000000" w:themeColor="text1"/>
          <w:sz w:val="22"/>
          <w:szCs w:val="22"/>
          <w:highlight w:val="none"/>
        </w:rPr>
        <w:t xml:space="preserve">Cronograma físico-financeiro;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12 – </w:t>
      </w:r>
      <w:r>
        <w:rPr>
          <w:rFonts w:ascii="Times New Roman" w:hAnsi="Times New Roman"/>
          <w:color w:val="000000" w:themeColor="text1"/>
          <w:sz w:val="22"/>
          <w:szCs w:val="22"/>
          <w:highlight w:val="none"/>
        </w:rPr>
        <w:t xml:space="preserve">Cronograma previsto PLE;</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13 – </w:t>
      </w:r>
      <w:r>
        <w:rPr>
          <w:rFonts w:ascii="Times New Roman" w:hAnsi="Times New Roman"/>
          <w:color w:val="000000" w:themeColor="text1"/>
          <w:sz w:val="22"/>
          <w:szCs w:val="22"/>
          <w:highlight w:val="none"/>
        </w:rPr>
        <w:t xml:space="preserve">Mediana de preços de cotação de protensão;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numPr>
          <w:ilvl w:val="0"/>
          <w:numId w:val="45"/>
        </w:numPr>
        <w:pBdr/>
        <w:spacing w:line="276" w:lineRule="auto"/>
        <w:ind w:right="0"/>
        <w:jc w:val="both"/>
        <w:rPr>
          <w:rFonts w:ascii="Times New Roman" w:hAnsi="Times New Roman"/>
          <w:color w:val="000000" w:themeColor="text1"/>
          <w:sz w:val="22"/>
          <w:szCs w:val="22"/>
          <w:highlight w:val="none"/>
        </w:rPr>
      </w:pPr>
      <w:r>
        <w:rPr>
          <w:rFonts w:ascii="Times New Roman" w:hAnsi="Times New Roman"/>
          <w:color w:val="000000" w:themeColor="text1"/>
          <w:sz w:val="22"/>
          <w:szCs w:val="22"/>
          <w:highlight w:val="none"/>
        </w:rPr>
        <w:t xml:space="preserve">Anexo 14 – </w:t>
      </w:r>
      <w:r>
        <w:rPr>
          <w:rFonts w:ascii="Times New Roman" w:hAnsi="Times New Roman"/>
          <w:color w:val="000000" w:themeColor="text1"/>
          <w:sz w:val="22"/>
          <w:szCs w:val="22"/>
          <w:highlight w:val="none"/>
        </w:rPr>
        <w:t xml:space="preserve">Cotações individuais de protensão.</w:t>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r>
        <w:rPr>
          <w:rFonts w:ascii="Times New Roman" w:hAnsi="Times New Roman"/>
          <w:color w:val="ff0000"/>
          <w:sz w:val="22"/>
          <w:szCs w:val="22"/>
          <w:highlight w:val="none"/>
        </w:rPr>
      </w:r>
      <w:r>
        <w:rPr>
          <w:rFonts w:ascii="Times New Roman" w:hAnsi="Times New Roman"/>
          <w:color w:val="000000" w:themeColor="text1"/>
          <w:sz w:val="22"/>
          <w:szCs w:val="22"/>
          <w:highlight w:val="none"/>
        </w:rPr>
      </w:r>
      <w:r>
        <w:rPr>
          <w:rFonts w:ascii="Times New Roman" w:hAnsi="Times New Roman"/>
          <w:color w:val="000000" w:themeColor="text1"/>
          <w:sz w:val="22"/>
          <w:szCs w:val="22"/>
          <w:highlight w:val="none"/>
        </w:rPr>
      </w:r>
    </w:p>
    <w:p>
      <w:pPr>
        <w:pStyle w:val="931"/>
        <w:pBdr/>
        <w:spacing w:line="276" w:lineRule="auto"/>
        <w:ind w:firstLine="0" w:left="0"/>
        <w:jc w:val="both"/>
        <w:rPr>
          <w:rFonts w:ascii="Times New Roman" w:hAnsi="Times New Roman"/>
          <w:sz w:val="22"/>
          <w:szCs w:val="22"/>
        </w:rPr>
      </w:pPr>
      <w:r>
        <w:rPr>
          <w:rFonts w:ascii="Times New Roman" w:hAnsi="Times New Roman"/>
          <w:sz w:val="22"/>
          <w:szCs w:val="22"/>
          <w:shd w:val="clear" w:color="auto" w:fill="ffffff"/>
        </w:rPr>
      </w:r>
      <w:r>
        <w:rPr>
          <w:rFonts w:ascii="Times New Roman" w:hAnsi="Times New Roman"/>
          <w:sz w:val="22"/>
          <w:szCs w:val="22"/>
        </w:rPr>
      </w:r>
      <w:r>
        <w:rPr>
          <w:rFonts w:ascii="Times New Roman" w:hAnsi="Times New Roman"/>
          <w:sz w:val="22"/>
          <w:szCs w:val="22"/>
        </w:rPr>
      </w:r>
    </w:p>
    <w:p>
      <w:pPr>
        <w:pBdr/>
        <w:spacing w:line="276" w:lineRule="auto"/>
        <w:ind w:firstLine="567"/>
        <w:jc w:val="both"/>
        <w:rPr>
          <w:sz w:val="22"/>
          <w:szCs w:val="22"/>
          <w:highlight w:val="none"/>
        </w:rPr>
      </w:pPr>
      <w:r>
        <w:rPr>
          <w:rFonts w:ascii="Times New Roman" w:hAnsi="Times New Roman"/>
          <w:color w:val="000000" w:themeColor="text1"/>
          <w:sz w:val="22"/>
          <w:szCs w:val="22"/>
          <w:highlight w:val="none"/>
        </w:rPr>
        <w:t xml:space="preserve">Município de </w:t>
      </w:r>
      <w:r>
        <w:rPr>
          <w:rFonts w:ascii="Times New Roman" w:hAnsi="Times New Roman"/>
          <w:color w:val="000000" w:themeColor="text1"/>
          <w:sz w:val="22"/>
          <w:szCs w:val="22"/>
          <w:highlight w:val="none"/>
          <w:shd w:val="clear" w:color="auto" w:fill="ffffff"/>
        </w:rPr>
        <w:t xml:space="preserve">Capanema</w:t>
      </w:r>
      <w:r>
        <w:rPr>
          <w:rFonts w:ascii="Times New Roman" w:hAnsi="Times New Roman"/>
          <w:color w:val="000000" w:themeColor="text1"/>
          <w:sz w:val="22"/>
          <w:szCs w:val="22"/>
          <w:highlight w:val="none"/>
          <w:shd w:val="clear" w:color="auto" w:fill="ffffff"/>
        </w:rPr>
        <w:t xml:space="preserve">, Estado do</w:t>
      </w:r>
      <w:r>
        <w:rPr>
          <w:rFonts w:ascii="Times New Roman" w:hAnsi="Times New Roman"/>
          <w:color w:val="000000" w:themeColor="text1"/>
          <w:sz w:val="22"/>
          <w:szCs w:val="22"/>
          <w:highlight w:val="none"/>
          <w:shd w:val="clear" w:color="auto" w:fill="ffffff"/>
        </w:rPr>
        <w:t xml:space="preserve"> Paraná</w:t>
      </w:r>
      <w:r>
        <w:rPr>
          <w:rFonts w:ascii="Times New Roman" w:hAnsi="Times New Roman"/>
          <w:color w:val="000000" w:themeColor="text1"/>
          <w:sz w:val="22"/>
          <w:szCs w:val="22"/>
          <w:highlight w:val="none"/>
          <w:shd w:val="clear" w:color="auto" w:fill="ffffff"/>
        </w:rPr>
        <w:t xml:space="preserve">, em </w:t>
      </w:r>
      <w:r>
        <w:rPr>
          <w:rFonts w:ascii="Times New Roman" w:hAnsi="Times New Roman"/>
          <w:color w:val="000000" w:themeColor="text1"/>
          <w:sz w:val="22"/>
          <w:szCs w:val="22"/>
          <w:highlight w:val="none"/>
          <w:shd w:val="clear" w:color="auto" w:fill="ffffff"/>
          <w:lang w:val="pt-BR"/>
        </w:rPr>
        <w:fldChar w:fldCharType="begin"/>
      </w:r>
      <w:r>
        <w:rPr>
          <w:rFonts w:ascii="Times New Roman" w:hAnsi="Times New Roman"/>
          <w:color w:val="000000" w:themeColor="text1"/>
          <w:sz w:val="22"/>
          <w:szCs w:val="22"/>
          <w:shd w:val="clear" w:color="auto" w:fill="ffffff"/>
          <w:lang w:val="pt-BR"/>
        </w:rPr>
        <w:instrText xml:space="preserve">TIME \@ "d 'de' MMMM 'de' yyyy"</w:instrText>
      </w:r>
      <w:r>
        <w:rPr>
          <w:rFonts w:ascii="Times New Roman" w:hAnsi="Times New Roman"/>
          <w:color w:val="000000" w:themeColor="text1"/>
          <w:sz w:val="22"/>
          <w:szCs w:val="22"/>
          <w:shd w:val="clear" w:color="auto" w:fill="ffffff"/>
          <w:lang w:val="pt-BR"/>
        </w:rPr>
        <w:fldChar w:fldCharType="separate"/>
      </w:r>
      <w:r>
        <w:rPr>
          <w:rFonts w:ascii="Times New Roman" w:hAnsi="Times New Roman"/>
          <w:color w:val="000000" w:themeColor="text1"/>
          <w:sz w:val="22"/>
          <w:szCs w:val="22"/>
          <w:highlight w:val="none"/>
          <w:shd w:val="clear" w:color="auto" w:fill="ffffff"/>
          <w:lang w:val="pt-BR"/>
        </w:rPr>
        <w:t xml:space="preserve">1 de dezembro de 2025</w:t>
      </w:r>
      <w:r>
        <w:rPr>
          <w:rFonts w:ascii="Times New Roman" w:hAnsi="Times New Roman"/>
          <w:color w:val="000000" w:themeColor="text1"/>
          <w:sz w:val="22"/>
          <w:szCs w:val="22"/>
          <w:shd w:val="clear" w:color="auto" w:fill="ffffff"/>
          <w:lang w:val="pt-BR"/>
        </w:rPr>
        <w:fldChar w:fldCharType="end"/>
      </w:r>
      <w:r>
        <w:rPr>
          <w:rFonts w:ascii="Times New Roman" w:hAnsi="Times New Roman"/>
          <w:color w:val="000000" w:themeColor="text1"/>
          <w:sz w:val="22"/>
          <w:szCs w:val="22"/>
          <w:highlight w:val="none"/>
        </w:rPr>
        <w:t xml:space="preserve">.</w:t>
      </w:r>
      <w:r>
        <w:rPr>
          <w:sz w:val="22"/>
          <w:szCs w:val="22"/>
          <w:highlight w:val="none"/>
        </w:rPr>
      </w:r>
      <w:r>
        <w:rPr>
          <w:sz w:val="22"/>
          <w:szCs w:val="22"/>
          <w:highlight w:val="none"/>
        </w:rPr>
      </w:r>
    </w:p>
    <w:p>
      <w:pPr>
        <w:pBdr/>
        <w:spacing w:line="276" w:lineRule="auto"/>
        <w:ind w:left="709"/>
        <w:jc w:val="both"/>
        <w:rPr>
          <w:sz w:val="22"/>
          <w:szCs w:val="22"/>
        </w:rPr>
      </w:pPr>
      <w:r>
        <w:rPr>
          <w:rFonts w:ascii="Times New Roman" w:hAnsi="Times New Roman"/>
          <w:sz w:val="22"/>
          <w:szCs w:val="22"/>
        </w:rPr>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b/>
          <w:bCs/>
          <w:sz w:val="22"/>
          <w:szCs w:val="22"/>
        </w:rPr>
        <w:t xml:space="preserve">Jair Canci</w:t>
      </w:r>
      <w:r>
        <w:rPr>
          <w:sz w:val="22"/>
          <w:szCs w:val="22"/>
        </w:rPr>
      </w:r>
      <w:r>
        <w:rPr>
          <w:sz w:val="22"/>
          <w:szCs w:val="22"/>
        </w:rPr>
      </w:r>
    </w:p>
    <w:p>
      <w:pPr>
        <w:pBdr/>
        <w:spacing w:line="276" w:lineRule="auto"/>
        <w:ind w:right="0" w:firstLine="0" w:left="0"/>
        <w:jc w:val="center"/>
        <w:rPr>
          <w:sz w:val="22"/>
          <w:szCs w:val="22"/>
          <w:highlight w:val="none"/>
        </w:rPr>
      </w:pPr>
      <w:r>
        <w:rPr>
          <w:rFonts w:ascii="Times New Roman" w:hAnsi="Times New Roman"/>
          <w:i/>
          <w:iCs/>
          <w:sz w:val="22"/>
          <w:szCs w:val="22"/>
        </w:rPr>
        <w:t xml:space="preserve">Secretári</w:t>
      </w:r>
      <w:r>
        <w:rPr>
          <w:rFonts w:ascii="Times New Roman" w:hAnsi="Times New Roman"/>
          <w:i/>
          <w:iCs/>
          <w:sz w:val="22"/>
          <w:szCs w:val="22"/>
        </w:rPr>
        <w:t xml:space="preserve">o Municipal de Infraestrutura e Urbanismo</w:t>
      </w:r>
      <w:r>
        <w:rPr>
          <w:rFonts w:ascii="Times New Roman" w:hAnsi="Times New Roman"/>
          <w:i/>
          <w:iCs/>
          <w:sz w:val="22"/>
          <w:szCs w:val="22"/>
        </w:rPr>
        <w:t xml:space="preserve"> - SEINFRA</w:t>
      </w:r>
      <w:r>
        <w:rPr>
          <w:sz w:val="22"/>
          <w:szCs w:val="22"/>
        </w:rPr>
      </w:r>
      <w:r>
        <w:rPr>
          <w:sz w:val="22"/>
          <w:szCs w:val="22"/>
          <w:highlight w:val="none"/>
        </w:rPr>
      </w:r>
    </w:p>
    <w:p>
      <w:pPr>
        <w:pBdr/>
        <w:spacing w:line="276" w:lineRule="auto"/>
        <w:ind w:right="0" w:firstLine="0" w:left="0"/>
        <w:jc w:val="center"/>
        <w:rPr>
          <w:bCs/>
          <w:i/>
          <w:sz w:val="22"/>
          <w:szCs w:val="22"/>
        </w:rPr>
      </w:pPr>
      <w:r>
        <w:rPr>
          <w:i/>
          <w:iCs/>
          <w:sz w:val="22"/>
          <w:szCs w:val="22"/>
          <w:highlight w:val="none"/>
        </w:rPr>
        <w:t xml:space="preserve">Responsável pela despesa</w:t>
      </w:r>
      <w:r>
        <w:rPr>
          <w:i/>
          <w:iCs/>
          <w:sz w:val="22"/>
          <w:szCs w:val="22"/>
          <w:highlight w:val="none"/>
        </w:rPr>
      </w:r>
      <w:r>
        <w:rPr>
          <w:bCs/>
          <w:i/>
          <w:sz w:val="22"/>
          <w:szCs w:val="22"/>
        </w:rPr>
      </w:r>
    </w:p>
    <w:p>
      <w:pPr>
        <w:pBdr/>
        <w:spacing w:line="276" w:lineRule="auto"/>
        <w:ind w:right="0" w:firstLine="0" w:left="0"/>
        <w:jc w:val="center"/>
        <w:rPr>
          <w:sz w:val="22"/>
          <w:szCs w:val="22"/>
        </w:rPr>
      </w:pPr>
      <w:r>
        <w:rPr>
          <w:rFonts w:ascii="Times New Roman" w:hAnsi="Times New Roman"/>
          <w:i/>
          <w:iCs/>
          <w:sz w:val="22"/>
          <w:szCs w:val="22"/>
        </w:rPr>
        <w:t xml:space="preserve">Responsável pelo Gerenciamento da Execução da Obra</w:t>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bCs/>
          <w:i/>
          <w:sz w:val="22"/>
          <w:szCs w:val="22"/>
        </w:rPr>
      </w:r>
      <w:r>
        <w:rPr>
          <w:sz w:val="22"/>
          <w:szCs w:val="22"/>
        </w:rPr>
      </w:r>
      <w:r>
        <w:rPr>
          <w:sz w:val="22"/>
          <w:szCs w:val="22"/>
        </w:rPr>
      </w:r>
    </w:p>
    <w:p>
      <w:pPr>
        <w:pBdr/>
        <w:spacing w:line="276" w:lineRule="auto"/>
        <w:ind w:right="0" w:firstLine="0" w:left="0"/>
        <w:jc w:val="center"/>
        <w:rPr>
          <w:sz w:val="22"/>
          <w:szCs w:val="22"/>
        </w:rPr>
      </w:pPr>
      <w:r>
        <w:rPr>
          <w:rFonts w:ascii="Times New Roman" w:hAnsi="Times New Roman"/>
          <w:bCs/>
          <w:i/>
          <w:sz w:val="22"/>
          <w:szCs w:val="22"/>
        </w:rPr>
      </w:r>
      <w:r>
        <w:rPr>
          <w:sz w:val="22"/>
          <w:szCs w:val="22"/>
        </w:rPr>
      </w:r>
      <w:r>
        <w:rPr>
          <w:sz w:val="22"/>
          <w:szCs w:val="22"/>
        </w:rPr>
      </w:r>
    </w:p>
    <w:p>
      <w:pPr>
        <w:pBdr/>
        <w:spacing w:line="276" w:lineRule="auto"/>
        <w:ind w:right="0" w:firstLine="0" w:left="0"/>
        <w:jc w:val="center"/>
        <w:rPr>
          <w:sz w:val="22"/>
          <w:szCs w:val="22"/>
          <w:highlight w:val="none"/>
        </w:rPr>
      </w:pPr>
      <w:r>
        <w:rPr>
          <w:rFonts w:ascii="Times New Roman" w:hAnsi="Times New Roman"/>
          <w:b/>
          <w:sz w:val="22"/>
          <w:szCs w:val="22"/>
          <w:highlight w:val="none"/>
        </w:rPr>
        <w:t xml:space="preserve">Amanda Pereira de Andrade</w:t>
      </w:r>
      <w:r>
        <w:rPr>
          <w:sz w:val="22"/>
          <w:szCs w:val="22"/>
          <w:highlight w:val="none"/>
        </w:rPr>
      </w:r>
      <w:r>
        <w:rPr>
          <w:sz w:val="22"/>
          <w:szCs w:val="22"/>
          <w:highlight w:val="none"/>
        </w:rPr>
      </w:r>
    </w:p>
    <w:p>
      <w:pPr>
        <w:pBdr/>
        <w:spacing w:line="276" w:lineRule="auto"/>
        <w:ind w:right="0" w:firstLine="0" w:left="0"/>
        <w:jc w:val="center"/>
        <w:rPr>
          <w:rFonts w:ascii="Times New Roman" w:hAnsi="Times New Roman"/>
          <w:b/>
          <w:bCs/>
          <w:i/>
          <w:sz w:val="22"/>
          <w:szCs w:val="22"/>
          <w:highlight w:val="none"/>
        </w:rPr>
      </w:pPr>
      <w:r>
        <w:rPr>
          <w:rFonts w:ascii="Times New Roman" w:hAnsi="Times New Roman"/>
          <w:i/>
          <w:iCs/>
          <w:sz w:val="22"/>
          <w:szCs w:val="22"/>
          <w:highlight w:val="none"/>
        </w:rPr>
        <w:t xml:space="preserve">Engenheira Civil – CREA </w:t>
      </w:r>
      <w:r>
        <w:rPr>
          <w:rFonts w:ascii="Times New Roman" w:hAnsi="Times New Roman"/>
          <w:i/>
          <w:iCs/>
          <w:sz w:val="22"/>
          <w:szCs w:val="22"/>
          <w:highlight w:val="none"/>
        </w:rPr>
        <w:t xml:space="preserve">RO-10505/D</w:t>
      </w:r>
      <w:r>
        <w:rPr>
          <w:rFonts w:ascii="Times New Roman" w:hAnsi="Times New Roman"/>
          <w:b/>
          <w:bCs/>
          <w:i/>
          <w:sz w:val="22"/>
          <w:szCs w:val="22"/>
          <w:highlight w:val="none"/>
        </w:rPr>
      </w:r>
      <w:r>
        <w:rPr>
          <w:rFonts w:ascii="Times New Roman" w:hAnsi="Times New Roman"/>
          <w:b/>
          <w:bCs/>
          <w:i/>
          <w:sz w:val="22"/>
          <w:szCs w:val="22"/>
          <w:highlight w:val="none"/>
        </w:rPr>
      </w:r>
    </w:p>
    <w:p>
      <w:pPr>
        <w:pBdr/>
        <w:spacing w:line="276" w:lineRule="auto"/>
        <w:ind w:right="0" w:firstLine="0" w:left="0"/>
        <w:jc w:val="center"/>
        <w:rPr>
          <w:sz w:val="22"/>
          <w:szCs w:val="22"/>
          <w:highlight w:val="none"/>
        </w:rPr>
      </w:pPr>
      <w:r>
        <w:rPr>
          <w:rFonts w:ascii="Times New Roman" w:hAnsi="Times New Roman"/>
          <w:i/>
          <w:iCs/>
          <w:sz w:val="22"/>
          <w:szCs w:val="22"/>
          <w:highlight w:val="none"/>
        </w:rPr>
        <w:t xml:space="preserve">Fiscal Técnico da Contratação</w:t>
      </w:r>
      <w:r>
        <w:rPr>
          <w:sz w:val="22"/>
          <w:szCs w:val="22"/>
          <w:highlight w:val="none"/>
        </w:rPr>
      </w:r>
      <w:r>
        <w:rPr>
          <w:sz w:val="22"/>
          <w:szCs w:val="22"/>
          <w:highlight w:val="none"/>
        </w:rPr>
      </w:r>
    </w:p>
    <w:p>
      <w:pPr>
        <w:pBdr/>
        <w:spacing w:line="276" w:lineRule="auto"/>
        <w:ind w:right="0" w:firstLine="0" w:left="0"/>
        <w:jc w:val="center"/>
        <w:rPr>
          <w:rFonts w:ascii="Times New Roman" w:hAnsi="Times New Roman"/>
          <w:bCs/>
          <w:i/>
          <w:sz w:val="22"/>
          <w:szCs w:val="22"/>
          <w:highlight w:val="none"/>
        </w:rPr>
      </w:pPr>
      <w:r>
        <w:rPr>
          <w:rFonts w:ascii="Times New Roman" w:hAnsi="Times New Roman"/>
          <w:b/>
          <w:bCs/>
          <w:i/>
          <w:sz w:val="22"/>
          <w:szCs w:val="22"/>
          <w:highlight w:val="none"/>
        </w:rPr>
      </w:r>
      <w:r>
        <w:rPr>
          <w:rFonts w:ascii="Times New Roman" w:hAnsi="Times New Roman"/>
          <w:bCs/>
          <w:i/>
          <w:sz w:val="22"/>
          <w:szCs w:val="22"/>
          <w:highlight w:val="none"/>
        </w:rPr>
      </w:r>
      <w:r>
        <w:rPr>
          <w:rFonts w:ascii="Times New Roman" w:hAnsi="Times New Roman"/>
          <w:bCs/>
          <w:i/>
          <w:sz w:val="22"/>
          <w:szCs w:val="22"/>
          <w:highlight w:val="none"/>
        </w:rPr>
      </w:r>
    </w:p>
    <w:p>
      <w:pPr>
        <w:pBdr/>
        <w:spacing w:line="276" w:lineRule="auto"/>
        <w:ind w:right="0" w:firstLine="0" w:left="0"/>
        <w:jc w:val="center"/>
        <w:rPr>
          <w:sz w:val="22"/>
          <w:szCs w:val="22"/>
          <w:highlight w:val="none"/>
        </w:rPr>
      </w:pPr>
      <w:r>
        <w:rPr>
          <w:sz w:val="22"/>
          <w:szCs w:val="22"/>
          <w:highlight w:val="none"/>
        </w:rPr>
      </w:r>
      <w:r>
        <w:rPr>
          <w:sz w:val="22"/>
          <w:szCs w:val="22"/>
          <w:highlight w:val="none"/>
        </w:rPr>
      </w:r>
      <w:r>
        <w:rPr>
          <w:sz w:val="22"/>
          <w:szCs w:val="22"/>
          <w:highlight w:val="none"/>
        </w:rPr>
      </w:r>
    </w:p>
    <w:p>
      <w:pPr>
        <w:pBdr/>
        <w:spacing w:line="276" w:lineRule="auto"/>
        <w:ind w:right="0" w:firstLine="0" w:left="0"/>
        <w:jc w:val="center"/>
        <w:rPr>
          <w:sz w:val="22"/>
          <w:szCs w:val="22"/>
          <w:highlight w:val="none"/>
        </w:rPr>
      </w:pPr>
      <w:r>
        <w:rPr>
          <w:rFonts w:ascii="Times New Roman" w:hAnsi="Times New Roman"/>
          <w:b/>
          <w:sz w:val="22"/>
          <w:szCs w:val="22"/>
          <w:highlight w:val="none"/>
        </w:rPr>
        <w:t xml:space="preserve">Rubens Luís Rolando Souza</w:t>
      </w:r>
      <w:r>
        <w:rPr>
          <w:sz w:val="22"/>
          <w:szCs w:val="22"/>
          <w:highlight w:val="none"/>
        </w:rPr>
      </w:r>
      <w:r>
        <w:rPr>
          <w:sz w:val="22"/>
          <w:szCs w:val="22"/>
          <w:highlight w:val="none"/>
        </w:rPr>
      </w:r>
    </w:p>
    <w:p>
      <w:pPr>
        <w:pBdr/>
        <w:spacing w:line="276" w:lineRule="auto"/>
        <w:ind w:right="0" w:firstLine="0" w:left="0"/>
        <w:jc w:val="center"/>
        <w:rPr>
          <w:rFonts w:ascii="Times New Roman" w:hAnsi="Times New Roman"/>
          <w:bCs/>
          <w:i/>
          <w:sz w:val="22"/>
          <w:szCs w:val="22"/>
          <w:highlight w:val="none"/>
        </w:rPr>
      </w:pPr>
      <w:r>
        <w:rPr>
          <w:rFonts w:ascii="Times New Roman" w:hAnsi="Times New Roman"/>
          <w:i/>
          <w:iCs/>
          <w:sz w:val="22"/>
          <w:szCs w:val="22"/>
          <w:highlight w:val="none"/>
        </w:rPr>
        <w:t xml:space="preserve">Engenheiro Civil – CREA </w:t>
      </w:r>
      <w:r>
        <w:rPr>
          <w:rFonts w:ascii="Times New Roman" w:hAnsi="Times New Roman"/>
          <w:i/>
          <w:iCs/>
          <w:sz w:val="22"/>
          <w:szCs w:val="22"/>
          <w:highlight w:val="none"/>
        </w:rPr>
        <w:t xml:space="preserve">RS-88296/D</w:t>
      </w:r>
      <w:r>
        <w:rPr>
          <w:rFonts w:ascii="Times New Roman" w:hAnsi="Times New Roman"/>
          <w:bCs/>
          <w:i/>
          <w:sz w:val="22"/>
          <w:szCs w:val="22"/>
          <w:highlight w:val="none"/>
        </w:rPr>
      </w:r>
      <w:r>
        <w:rPr>
          <w:rFonts w:ascii="Times New Roman" w:hAnsi="Times New Roman"/>
          <w:bCs/>
          <w:i/>
          <w:sz w:val="22"/>
          <w:szCs w:val="22"/>
          <w:highlight w:val="none"/>
        </w:rPr>
      </w:r>
    </w:p>
    <w:p>
      <w:pPr>
        <w:pBdr/>
        <w:spacing w:line="276" w:lineRule="auto"/>
        <w:ind w:right="0" w:firstLine="0" w:left="0"/>
        <w:jc w:val="center"/>
        <w:rPr>
          <w:rFonts w:ascii="Times New Roman" w:hAnsi="Times New Roman"/>
          <w:b/>
          <w:bCs/>
          <w:i/>
          <w:sz w:val="22"/>
          <w:szCs w:val="22"/>
          <w:highlight w:val="none"/>
        </w:rPr>
      </w:pPr>
      <w:r>
        <w:rPr>
          <w:rFonts w:ascii="Times New Roman" w:hAnsi="Times New Roman"/>
          <w:i/>
          <w:iCs/>
          <w:sz w:val="22"/>
          <w:szCs w:val="22"/>
          <w:highlight w:val="none"/>
        </w:rPr>
        <w:t xml:space="preserve">Fiscal Administrativo da Contratação</w:t>
      </w:r>
      <w:r>
        <w:rPr>
          <w:rFonts w:ascii="Times New Roman" w:hAnsi="Times New Roman"/>
          <w:b/>
          <w:bCs/>
          <w:i/>
          <w:sz w:val="22"/>
          <w:szCs w:val="22"/>
          <w:highlight w:val="none"/>
        </w:rPr>
      </w:r>
      <w:r>
        <w:rPr>
          <w:rFonts w:ascii="Times New Roman" w:hAnsi="Times New Roman"/>
          <w:b/>
          <w:bCs/>
          <w:i/>
          <w:sz w:val="22"/>
          <w:szCs w:val="22"/>
          <w:highlight w:val="none"/>
        </w:rPr>
      </w:r>
    </w:p>
    <w:p>
      <w:pPr>
        <w:pBdr/>
        <w:spacing w:line="276" w:lineRule="auto"/>
        <w:ind w:right="0" w:firstLine="0" w:left="0"/>
        <w:jc w:val="center"/>
        <w:rPr>
          <w:sz w:val="22"/>
          <w:szCs w:val="22"/>
          <w:highlight w:val="none"/>
        </w:rPr>
      </w:pPr>
      <w:r>
        <w:rPr>
          <w:rFonts w:ascii="Times New Roman" w:hAnsi="Times New Roman"/>
          <w:b/>
          <w:bCs/>
          <w:i/>
          <w:iCs/>
          <w:sz w:val="22"/>
          <w:szCs w:val="22"/>
          <w:highlight w:val="none"/>
        </w:rPr>
      </w:r>
      <w:r>
        <w:rPr>
          <w:sz w:val="22"/>
          <w:szCs w:val="22"/>
          <w:highlight w:val="none"/>
        </w:rPr>
      </w:r>
      <w:r>
        <w:rPr>
          <w:sz w:val="22"/>
          <w:szCs w:val="22"/>
          <w:highlight w:val="none"/>
        </w:rPr>
      </w:r>
    </w:p>
    <w:sectPr>
      <w:headerReference w:type="default" r:id="rId9"/>
      <w:footerReference w:type="default" r:id="rId10"/>
      <w:footnotePr/>
      <w:endnotePr/>
      <w:type w:val="nextPage"/>
      <w:pgSz w:h="16838" w:orient="portrait" w:w="11906"/>
      <w:pgMar w:top="2127" w:right="1134" w:bottom="1388" w:left="1701" w:header="1361" w:footer="85"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line="240" w:lineRule="auto"/>
        <w:ind/>
        <w:rPr/>
      </w:pPr>
      <w:r>
        <w:separator/>
      </w:r>
      <w:r/>
    </w:p>
  </w:endnote>
  <w:endnote w:type="continuationSeparator" w:id="0">
    <w:p>
      <w:pPr>
        <w:pBdr/>
        <w:spacing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Symbol">
    <w:panose1 w:val="05050102010706020507"/>
  </w:font>
  <w:font w:name="Wingdings">
    <w:panose1 w:val="05000000000000000000"/>
  </w:font>
  <w:font w:name="Verdana">
    <w:panose1 w:val="020B0604030504040204"/>
  </w:font>
  <w:font w:name="Helvetica Neue">
    <w:panose1 w:val="05040102010807070707"/>
  </w:font>
  <w:font w:name="Calibri">
    <w:panose1 w:val="020F0502020204030204"/>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912042227"/>
      <w:docPartObj>
        <w:docPartGallery w:val="Page Numbers (Bottom of Page)"/>
        <w:docPartUnique w:val="true"/>
      </w:docPartObj>
      <w:rPr/>
    </w:sdtPr>
    <w:sdtContent>
      <w:p>
        <w:pPr>
          <w:pBdr/>
          <w:spacing/>
          <w:ind w:firstLine="0"/>
          <w:rPr>
            <w:rFonts w:ascii="Arial" w:hAnsi="Arial" w:eastAsia="Times New Roman" w:cs="Arial"/>
            <w:sz w:val="14"/>
            <w:szCs w:val="14"/>
            <w:lang w:eastAsia="zh-CN"/>
          </w:rPr>
        </w:pPr>
        <w:r>
          <mc:AlternateContent>
            <mc:Choice Requires="wpg">
              <w:drawing>
                <wp:anchor xmlns:wp="http://schemas.openxmlformats.org/drawingml/2006/wordprocessingDrawing" xmlns:wp14="http://schemas.microsoft.com/office/word/2010/wordprocessingDrawing" distT="0" distB="0" distL="114300" distR="114300" simplePos="0" relativeHeight="251663360" behindDoc="0" locked="0" layoutInCell="1" allowOverlap="1">
                  <wp:simplePos x="0" y="0"/>
                  <wp:positionH relativeFrom="page">
                    <wp:posOffset>948055</wp:posOffset>
                  </wp:positionH>
                  <wp:positionV relativeFrom="paragraph">
                    <wp:posOffset>121585</wp:posOffset>
                  </wp:positionV>
                  <wp:extent cx="5939790" cy="0"/>
                  <wp:effectExtent l="0" t="0" r="0" b="0"/>
                  <wp:wrapNone/>
                  <wp:docPr id="2" name="Line 3"/>
                  <wp:cNvGraphicFramePr/>
                  <a:graphic xmlns:a="http://schemas.openxmlformats.org/drawingml/2006/main">
                    <a:graphicData uri="http://schemas.microsoft.com/office/word/2010/wordprocessingShape">
                      <wps:wsp>
                        <wps:cNvPr id="0" name=""/>
                        <wps:cNvSpPr/>
                        <wps:spPr bwMode="auto">
                          <a:xfrm rot="0" flipH="0" flipV="0">
                            <a:off x="0" y="0"/>
                            <a:ext cx="5939789" cy="0"/>
                          </a:xfrm>
                          <a:prstGeom prst="line">
                            <a:avLst/>
                          </a:prstGeom>
                          <a:solidFill>
                            <a:srgbClr val="FFFFFF"/>
                          </a:solidFill>
                          <a:ln w="6349">
                            <a:solidFill>
                              <a:srgbClr val="000000"/>
                            </a:solidFill>
                            <a:prstDash val="solid"/>
                          </a:ln>
                        </wps:spPr>
                        <wps:bodyPr rot="0">
                          <a:prstTxWarp prst="textNoShape">
                            <a:avLst/>
                          </a:prstTxWarp>
                          <a:noAutofit/>
                        </wps:bodyPr>
                      </wps:wsp>
                    </a:graphicData>
                  </a:graphic>
                </wp:anchor>
              </w:drawing>
            </mc:Choice>
            <mc:Fallback>
              <w:pict>
                <v:line id="shape 1" o:spid="_x0000_s1" style="position:absolute;left:0;text-align:left;z-index:251663360;mso-wrap-distance-left:9.00pt;mso-wrap-distance-top:0.00pt;mso-wrap-distance-right:9.00pt;mso-wrap-distance-bottom:0.00pt;rotation:0;visibility:visible;" from="74.6pt,9.6pt" to="542.4pt,9.6pt" fillcolor="#FFFFFF" strokecolor="#000000" strokeweight="0.50pt">
                  <v:stroke dashstyle="solid"/>
                </v:line>
              </w:pict>
            </mc:Fallback>
          </mc:AlternateContent>
        </w:r>
        <w:r>
          <w:rPr>
            <w:rFonts w:ascii="Arial" w:hAnsi="Arial" w:eastAsia="Times New Roman" w:cs="Arial"/>
            <w:sz w:val="14"/>
            <w:szCs w:val="14"/>
            <w:lang w:eastAsia="zh-CN"/>
          </w:rPr>
        </w:r>
        <w:r>
          <w:rPr>
            <w:rFonts w:ascii="Arial" w:hAnsi="Arial" w:eastAsia="Times New Roman" w:cs="Arial"/>
            <w:sz w:val="14"/>
            <w:szCs w:val="14"/>
            <w:lang w:eastAsia="zh-CN"/>
          </w:rPr>
        </w:r>
      </w:p>
      <w:p>
        <w:pPr>
          <w:pBdr/>
          <w:spacing w:line="240" w:lineRule="auto"/>
          <w:ind w:firstLine="0"/>
          <w:rPr/>
        </w:pPr>
        <w:r>
          <w:rPr>
            <w:rFonts w:ascii="Arial" w:hAnsi="Arial" w:eastAsia="Times New Roman" w:cs="Arial"/>
            <w:sz w:val="14"/>
            <w:szCs w:val="14"/>
            <w:lang w:eastAsia="zh-CN"/>
          </w:rPr>
          <w:t xml:space="preserve">Modelo de Projeto Básico </w:t>
        </w:r>
        <w:r>
          <w:rPr>
            <w:rFonts w:ascii="Arial" w:hAnsi="Arial" w:eastAsia="Times New Roman" w:cs="Arial"/>
            <w:sz w:val="14"/>
            <w:szCs w:val="14"/>
            <w:lang w:eastAsia="zh-CN"/>
          </w:rPr>
          <w:t xml:space="preserve">- Obras/Serviços de Engenharia - Lei 14.133/2021 e LCM 14/2022</w:t>
        </w:r>
        <w:r/>
      </w:p>
      <w:p>
        <w:pPr>
          <w:pStyle w:val="1095"/>
          <w:pBdr/>
          <w:spacing w:line="240" w:lineRule="auto"/>
          <w:ind w:firstLine="0"/>
          <w:jc w:val="both"/>
          <w:rPr/>
        </w:pPr>
        <w:r>
          <w:rPr>
            <w:rFonts w:ascii="Arial" w:hAnsi="Arial" w:eastAsia="Times New Roman" w:cs="Arial"/>
            <w:sz w:val="14"/>
            <w:szCs w:val="14"/>
            <w:highlight w:val="none"/>
            <w:lang w:eastAsia="zh-CN"/>
          </w:rPr>
        </w:r>
        <w:r>
          <w:rPr>
            <w:rFonts w:ascii="Arial" w:hAnsi="Arial" w:eastAsia="Times New Roman" w:cs="Arial"/>
            <w:sz w:val="14"/>
            <w:szCs w:val="14"/>
            <w:highlight w:val="none"/>
            <w:lang w:eastAsia="zh-CN"/>
          </w:rPr>
          <w:t xml:space="preserve">Desenvolvido pelo 1º Gabinete da PGM </w:t>
        </w:r>
        <w:r/>
      </w:p>
      <w:p>
        <w:pPr>
          <w:pStyle w:val="1095"/>
          <w:pBdr/>
          <w:spacing w:line="240" w:lineRule="auto"/>
          <w:ind w:firstLine="0"/>
          <w:jc w:val="both"/>
          <w:rPr/>
        </w:pPr>
        <w:r>
          <w:rPr>
            <w:rFonts w:ascii="Arial" w:hAnsi="Arial" w:eastAsia="Times New Roman" w:cs="Arial"/>
            <w:sz w:val="14"/>
            <w:szCs w:val="14"/>
            <w:lang w:eastAsia="zh-CN"/>
          </w:rPr>
          <w:t xml:space="preserve">Atualização</w:t>
        </w:r>
        <w:r>
          <w:rPr>
            <w:rFonts w:ascii="Arial" w:hAnsi="Arial" w:eastAsia="Times New Roman" w:cs="Arial"/>
            <w:sz w:val="14"/>
            <w:szCs w:val="14"/>
            <w:lang w:eastAsia="zh-CN"/>
          </w:rPr>
          <w:t xml:space="preserve">: </w:t>
        </w:r>
        <w:r>
          <w:rPr>
            <w:rFonts w:ascii="Arial" w:hAnsi="Arial" w:eastAsia="Times New Roman" w:cs="Arial"/>
            <w:sz w:val="14"/>
            <w:szCs w:val="14"/>
            <w:lang w:eastAsia="zh-CN"/>
          </w:rPr>
          <w:t xml:space="preserve">Agosto</w:t>
        </w:r>
        <w:r>
          <w:rPr>
            <w:rFonts w:ascii="Arial" w:hAnsi="Arial" w:eastAsia="Times New Roman" w:cs="Arial"/>
            <w:sz w:val="14"/>
            <w:szCs w:val="14"/>
            <w:lang w:eastAsia="zh-CN"/>
          </w:rPr>
          <w:t xml:space="preserve">/202</w:t>
        </w:r>
        <w:r>
          <w:rPr>
            <w:rFonts w:ascii="Arial" w:hAnsi="Arial" w:eastAsia="Times New Roman" w:cs="Arial"/>
            <w:sz w:val="14"/>
            <w:szCs w:val="14"/>
            <w:lang w:eastAsia="zh-CN"/>
          </w:rPr>
          <w:t xml:space="preserve">5</w:t>
        </w:r>
        <w:r>
          <w:rPr>
            <w:sz w:val="16"/>
            <w:szCs w:val="16"/>
          </w:rPr>
          <mc:AlternateContent>
            <mc:Choice Requires="wpg">
              <w:drawing>
                <wp:anchor xmlns:wp="http://schemas.openxmlformats.org/drawingml/2006/wordprocessingDrawing" xmlns:wp14="http://schemas.microsoft.com/office/word/2010/wordprocessingDrawing" distT="45720" distB="45720" distL="114300" distR="114300" simplePos="0" relativeHeight="251664384" behindDoc="0" locked="0" layoutInCell="1" allowOverlap="1">
                  <wp:simplePos x="0" y="0"/>
                  <wp:positionH relativeFrom="column">
                    <wp:posOffset>5358765</wp:posOffset>
                  </wp:positionH>
                  <wp:positionV relativeFrom="paragraph">
                    <wp:posOffset>67945</wp:posOffset>
                  </wp:positionV>
                  <wp:extent cx="894715" cy="252095"/>
                  <wp:effectExtent l="0" t="0" r="635" b="0"/>
                  <wp:wrapNone/>
                  <wp:docPr id="3" name="Caixa de Texto 2"/>
                  <wp:cNvGraphicFramePr/>
                  <a:graphic xmlns:a="http://schemas.openxmlformats.org/drawingml/2006/main">
                    <a:graphicData uri="http://schemas.microsoft.com/office/word/2010/wordprocessingShape">
                      <wps:wsp>
                        <wps:cNvPr id="0" name=""/>
                        <wps:cNvSpPr txBox="1"/>
                        <wps:spPr bwMode="auto">
                          <a:xfrm>
                            <a:off x="0" y="0"/>
                            <a:ext cx="894714" cy="266683"/>
                          </a:xfrm>
                          <a:prstGeom prst="rect">
                            <a:avLst/>
                          </a:prstGeom>
                          <a:solidFill>
                            <a:srgbClr val="FFFFFF"/>
                          </a:solidFill>
                          <a:ln>
                            <a:noFill/>
                          </a:ln>
                        </wps:spPr>
                        <wps:txbx>
                          <w:txbxContent>
                            <w:p>
                              <w:pPr>
                                <w:pBdr/>
                                <w:spacing/>
                                <w:ind w:firstLine="0"/>
                                <w:rPr/>
                              </w:pPr>
                              <w:r>
                                <w:rPr>
                                  <w:bCs/>
                                  <w:sz w:val="16"/>
                                  <w:szCs w:val="16"/>
                                </w:rPr>
                                <w:t xml:space="preserve">Página: </w:t>
                              </w:r>
                              <w:r>
                                <w:rPr>
                                  <w:bCs/>
                                  <w:sz w:val="16"/>
                                  <w:szCs w:val="16"/>
                                </w:rPr>
                                <w:fldChar w:fldCharType="begin"/>
                              </w:r>
                              <w:r>
                                <w:rPr>
                                  <w:bCs/>
                                  <w:sz w:val="16"/>
                                  <w:szCs w:val="16"/>
                                </w:rPr>
                                <w:instrText xml:space="preserve">PAGE   \* MERGEFORMAT</w:instrText>
                              </w:r>
                              <w:r>
                                <w:rPr>
                                  <w:bCs/>
                                  <w:sz w:val="16"/>
                                  <w:szCs w:val="16"/>
                                </w:rPr>
                                <w:fldChar w:fldCharType="separate"/>
                              </w:r>
                              <w:r>
                                <w:rPr>
                                  <w:bCs/>
                                  <w:sz w:val="16"/>
                                  <w:szCs w:val="16"/>
                                </w:rPr>
                                <w:t xml:space="preserve">1</w:t>
                              </w:r>
                              <w:r>
                                <w:rPr>
                                  <w:bCs/>
                                  <w:sz w:val="16"/>
                                  <w:szCs w:val="16"/>
                                </w:rPr>
                                <w:fldChar w:fldCharType="end"/>
                              </w:r>
                              <w:r/>
                            </w:p>
                          </w:txbxContent>
                        </wps:txbx>
                        <wps:bodyPr wrap="square" upright="1">
                          <a:spAutoFit/>
                        </wps:bodyPr>
                      </wps:wsp>
                    </a:graphicData>
                  </a:graphic>
                  <wp14:sizeRelV relativeFrom="page">
                    <wp14:pctHeight>20000</wp14:pctHeight>
                  </wp14:sizeRelV>
                </wp:anchor>
              </w:drawing>
            </mc:Choice>
            <mc:Fallback>
              <w:pict>
                <v:shape id="shape 2" o:spid="_x0000_s2" o:spt="202" type="#_x0000_t202" style="position:absolute;z-index:251664384;o:allowoverlap:true;o:allowincell:true;mso-position-horizontal-relative:text;margin-left:421.95pt;mso-position-horizontal:absolute;mso-position-vertical-relative:text;margin-top:5.35pt;mso-position-vertical:absolute;width:70.45pt;height:19.85pt;mso-wrap-distance-left:9.00pt;mso-wrap-distance-top:3.60pt;mso-wrap-distance-right:9.00pt;mso-wrap-distance-bottom:3.60pt;visibility:visible;" fillcolor="#FFFFFF" stroked="f">
                  <v:textbox inset="0,0,0,0">
                    <w:txbxContent>
                      <w:p>
                        <w:pPr>
                          <w:pBdr/>
                          <w:spacing/>
                          <w:ind w:firstLine="0"/>
                          <w:rPr/>
                        </w:pPr>
                        <w:r>
                          <w:rPr>
                            <w:bCs/>
                            <w:sz w:val="16"/>
                            <w:szCs w:val="16"/>
                          </w:rPr>
                          <w:t xml:space="preserve">Página: </w:t>
                        </w:r>
                        <w:r>
                          <w:rPr>
                            <w:bCs/>
                            <w:sz w:val="16"/>
                            <w:szCs w:val="16"/>
                          </w:rPr>
                          <w:fldChar w:fldCharType="begin"/>
                        </w:r>
                        <w:r>
                          <w:rPr>
                            <w:bCs/>
                            <w:sz w:val="16"/>
                            <w:szCs w:val="16"/>
                          </w:rPr>
                          <w:instrText xml:space="preserve">PAGE   \* MERGEFORMAT</w:instrText>
                        </w:r>
                        <w:r>
                          <w:rPr>
                            <w:bCs/>
                            <w:sz w:val="16"/>
                            <w:szCs w:val="16"/>
                          </w:rPr>
                          <w:fldChar w:fldCharType="separate"/>
                        </w:r>
                        <w:r>
                          <w:rPr>
                            <w:bCs/>
                            <w:sz w:val="16"/>
                            <w:szCs w:val="16"/>
                          </w:rPr>
                          <w:t xml:space="preserve">1</w:t>
                        </w:r>
                        <w:r>
                          <w:rPr>
                            <w:bCs/>
                            <w:sz w:val="16"/>
                            <w:szCs w:val="16"/>
                          </w:rPr>
                          <w:fldChar w:fldCharType="end"/>
                        </w:r>
                        <w:r/>
                      </w:p>
                    </w:txbxContent>
                  </v:textbox>
                </v:shape>
              </w:pict>
            </mc:Fallback>
          </mc:AlternateContent>
        </w:r>
        <w:r/>
      </w:p>
    </w:sdtContent>
  </w:sdt>
  <w:p>
    <w:pPr>
      <w:pBdr/>
      <w:spacing/>
      <w:ind/>
      <w:rPr/>
    </w:pPr>
    <w:r/>
    <w:r/>
  </w:p>
  <w:p>
    <w:pPr>
      <w:pStyle w:val="1095"/>
      <w:pBdr/>
      <w:spacing/>
      <w:ind w:firstLine="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line="240" w:lineRule="auto"/>
        <w:ind/>
        <w:rPr/>
      </w:pPr>
      <w:r>
        <w:separator/>
      </w:r>
      <w:r/>
    </w:p>
  </w:footnote>
  <w:footnote w:type="continuationSeparator" w:id="0">
    <w:p>
      <w:pPr>
        <w:pBdr/>
        <w:spacing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mc:AlternateContent>
        <mc:Choice Requires="wpg">
          <w:drawing>
            <wp:anchor xmlns:wp="http://schemas.openxmlformats.org/drawingml/2006/wordprocessingDrawing" xmlns:wp14="http://schemas.microsoft.com/office/word/2010/wordprocessingDrawing" distT="0" distB="0" distL="115200" distR="115200" simplePos="0" relativeHeight="5120" behindDoc="0" locked="0" layoutInCell="1" allowOverlap="1">
              <wp:simplePos x="0" y="0"/>
              <wp:positionH relativeFrom="column">
                <wp:posOffset>1395792</wp:posOffset>
              </wp:positionH>
              <wp:positionV relativeFrom="paragraph">
                <wp:posOffset>-596564</wp:posOffset>
              </wp:positionV>
              <wp:extent cx="2608455" cy="1082974"/>
              <wp:effectExtent l="0" t="0" r="0" b="0"/>
              <wp:wrapNone/>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666740" name=""/>
                      <pic:cNvPicPr>
                        <a:picLocks noChangeAspect="1"/>
                      </pic:cNvPicPr>
                      <pic:nvPr/>
                    </pic:nvPicPr>
                    <pic:blipFill>
                      <a:blip r:embed="rId1"/>
                      <a:stretch/>
                    </pic:blipFill>
                    <pic:spPr bwMode="auto">
                      <a:xfrm rot="0" flipH="0" flipV="0">
                        <a:off x="0" y="0"/>
                        <a:ext cx="2608454" cy="1082973"/>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5120;o:allowoverlap:true;o:allowincell:true;mso-position-horizontal-relative:text;margin-left:109.90pt;mso-position-horizontal:absolute;mso-position-vertical-relative:text;margin-top:-46.97pt;mso-position-vertical:absolute;width:205.39pt;height:85.27pt;mso-wrap-distance-left:9.07pt;mso-wrap-distance-top:0.00pt;mso-wrap-distance-right:9.07pt;mso-wrap-distance-bottom:0.00pt;rotation:0;z-index:1;" stroked="false">
              <v:imagedata r:id="rId1" o:title=""/>
              <o:lock v:ext="edit" rotation="t"/>
            </v:shape>
          </w:pict>
        </mc:Fallback>
      </mc:AlternateContent>
    </w:r>
    <w:r/>
  </w:p>
  <w:p>
    <w:pPr>
      <w:pBdr/>
      <w:spacing/>
      <w:ind w:firstLine="0"/>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360" w:left="720"/>
      </w:pPr>
      <w:rPr>
        <w:rFonts w:hint="default"/>
        <w:b/>
        <w:sz w:val="22"/>
      </w:rPr>
      <w:start w:val="1"/>
      <w:suff w:val="tab"/>
    </w:lvl>
    <w:lvl w:ilvl="1">
      <w:isLgl w:val="true"/>
      <w:lvlJc w:val="left"/>
      <w:lvlText w:val="%1.%2"/>
      <w:numFmt w:val="decimal"/>
      <w:pPr>
        <w:pBdr/>
        <w:spacing/>
        <w:ind w:hanging="360" w:left="1080"/>
      </w:pPr>
      <w:rPr>
        <w:rFonts w:hint="default"/>
        <w:b/>
        <w:bCs/>
        <w:sz w:val="24"/>
      </w:rPr>
      <w:start w:val="1"/>
      <w:suff w:val="tab"/>
    </w:lvl>
    <w:lvl w:ilvl="2">
      <w:isLgl w:val="true"/>
      <w:lvlJc w:val="left"/>
      <w:lvlText w:val="%1.%2.%3"/>
      <w:numFmt w:val="decimal"/>
      <w:pPr>
        <w:pBdr/>
        <w:spacing/>
        <w:ind w:hanging="720" w:left="1800"/>
      </w:pPr>
      <w:rPr>
        <w:rFonts w:hint="default"/>
        <w:b/>
        <w:bCs/>
        <w:sz w:val="24"/>
      </w:rPr>
      <w:start w:val="1"/>
      <w:suff w:val="tab"/>
    </w:lvl>
    <w:lvl w:ilvl="3">
      <w:isLgl w:val="true"/>
      <w:lvlJc w:val="left"/>
      <w:lvlText w:val="%1.%2.%3.%4"/>
      <w:numFmt w:val="decimal"/>
      <w:pPr>
        <w:pBdr/>
        <w:spacing/>
        <w:ind w:hanging="720" w:left="2160"/>
      </w:pPr>
      <w:rPr>
        <w:rFonts w:hint="default"/>
        <w:sz w:val="24"/>
      </w:rPr>
      <w:start w:val="1"/>
      <w:suff w:val="tab"/>
    </w:lvl>
    <w:lvl w:ilvl="4">
      <w:isLgl w:val="true"/>
      <w:lvlJc w:val="left"/>
      <w:lvlText w:val="%1.%2.%3.%4.%5"/>
      <w:numFmt w:val="decimal"/>
      <w:pPr>
        <w:pBdr/>
        <w:spacing/>
        <w:ind w:hanging="1080" w:left="2880"/>
      </w:pPr>
      <w:rPr>
        <w:rFonts w:hint="default"/>
        <w:sz w:val="24"/>
      </w:rPr>
      <w:start w:val="1"/>
      <w:suff w:val="tab"/>
    </w:lvl>
    <w:lvl w:ilvl="5">
      <w:isLgl w:val="true"/>
      <w:lvlJc w:val="left"/>
      <w:lvlText w:val="%1.%2.%3.%4.%5.%6"/>
      <w:numFmt w:val="decimal"/>
      <w:pPr>
        <w:pBdr/>
        <w:spacing/>
        <w:ind w:hanging="1080" w:left="3240"/>
      </w:pPr>
      <w:rPr>
        <w:rFonts w:hint="default"/>
        <w:sz w:val="24"/>
      </w:rPr>
      <w:start w:val="1"/>
      <w:suff w:val="tab"/>
    </w:lvl>
    <w:lvl w:ilvl="6">
      <w:isLgl w:val="true"/>
      <w:lvlJc w:val="left"/>
      <w:lvlText w:val="%1.%2.%3.%4.%5.%6.%7"/>
      <w:numFmt w:val="decimal"/>
      <w:pPr>
        <w:pBdr/>
        <w:spacing/>
        <w:ind w:hanging="1440" w:left="3960"/>
      </w:pPr>
      <w:rPr>
        <w:rFonts w:hint="default"/>
        <w:sz w:val="24"/>
      </w:rPr>
      <w:start w:val="1"/>
      <w:suff w:val="tab"/>
    </w:lvl>
    <w:lvl w:ilvl="7">
      <w:isLgl w:val="true"/>
      <w:lvlJc w:val="left"/>
      <w:lvlText w:val="%1.%2.%3.%4.%5.%6.%7.%8"/>
      <w:numFmt w:val="decimal"/>
      <w:pPr>
        <w:pBdr/>
        <w:spacing/>
        <w:ind w:hanging="1440" w:left="4320"/>
      </w:pPr>
      <w:rPr>
        <w:rFonts w:hint="default"/>
        <w:sz w:val="24"/>
      </w:rPr>
      <w:start w:val="1"/>
      <w:suff w:val="tab"/>
    </w:lvl>
    <w:lvl w:ilvl="8">
      <w:isLgl w:val="true"/>
      <w:lvlJc w:val="left"/>
      <w:lvlText w:val="%1.%2.%3.%4.%5.%6.%7.%8.%9"/>
      <w:numFmt w:val="decimal"/>
      <w:pPr>
        <w:pBdr/>
        <w:spacing/>
        <w:ind w:hanging="1800" w:left="5040"/>
      </w:pPr>
      <w:rPr>
        <w:rFonts w:hint="default"/>
        <w:sz w:val="24"/>
      </w:rPr>
      <w:start w:val="1"/>
      <w:suff w:val="tab"/>
    </w:lvl>
  </w:abstractNum>
  <w:abstractNum w:abstractNumId="1">
    <w:lvl w:ilvl="0">
      <w:isLgl w:val="false"/>
      <w:lvlJc w:val="left"/>
      <w:lvlText w:val="%1."/>
      <w:numFmt w:val="decimal"/>
      <w:pPr>
        <w:pBdr/>
        <w:spacing/>
        <w:ind w:hanging="360" w:left="360"/>
      </w:pPr>
      <w:rPr>
        <w:rFonts w:hint="default"/>
        <w:b/>
        <w:sz w:val="22"/>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
    <w:lvl w:ilvl="0">
      <w:isLgl w:val="false"/>
      <w:lvlJc w:val="left"/>
      <w:lvlText w:val="%1."/>
      <w:numFmt w:val="decimal"/>
      <w:pPr>
        <w:pBdr/>
        <w:tabs>
          <w:tab w:val="num" w:leader="none" w:pos="0"/>
        </w:tabs>
        <w:spacing/>
        <w:ind/>
      </w:pPr>
      <w:rPr>
        <w:rFonts w:ascii="Times New Roman" w:hAnsi="Times New Roman" w:cs="Times New Roman"/>
        <w:b/>
        <w:bCs/>
        <w:sz w:val="24"/>
        <w:szCs w:val="24"/>
      </w:rPr>
      <w:start w:val="1"/>
      <w:suff w:val="tab"/>
    </w:lvl>
    <w:lvl w:ilvl="1">
      <w:isLgl w:val="false"/>
      <w:lvlJc w:val="left"/>
      <w:lvlText w:val="%1.%2."/>
      <w:numFmt w:val="decimal"/>
      <w:pPr>
        <w:pBdr/>
        <w:tabs>
          <w:tab w:val="num" w:leader="none" w:pos="285"/>
        </w:tabs>
        <w:spacing/>
        <w:ind w:left="285"/>
      </w:pPr>
      <w:rPr>
        <w:rFonts w:ascii="Times New Roman" w:hAnsi="Times New Roman" w:cs="Times New Roman"/>
        <w:b/>
        <w:bCs/>
        <w:sz w:val="24"/>
        <w:szCs w:val="24"/>
      </w:rPr>
      <w:start w:val="1"/>
      <w:suff w:val="tab"/>
    </w:lvl>
    <w:lvl w:ilvl="2">
      <w:isLgl w:val="false"/>
      <w:lvlJc w:val="left"/>
      <w:lvlText w:val="%3)"/>
      <w:numFmt w:val="lowerLetter"/>
      <w:pPr>
        <w:pBdr/>
        <w:tabs>
          <w:tab w:val="num" w:leader="none" w:pos="705"/>
        </w:tabs>
        <w:spacing/>
        <w:ind w:firstLine="705"/>
      </w:pPr>
      <w:rPr>
        <w:rFonts w:ascii="Times New Roman" w:hAnsi="Times New Roman" w:cs="Times New Roman"/>
        <w:b/>
        <w:bCs/>
        <w:sz w:val="22"/>
        <w:szCs w:val="22"/>
      </w:rPr>
      <w:start w:val="1"/>
      <w:suff w:val="tab"/>
    </w:lvl>
    <w:lvl w:ilvl="3">
      <w:isLgl w:val="false"/>
      <w:lvlJc w:val="left"/>
      <w:lvlText w:val="%1.%2.%3.%4."/>
      <w:numFmt w:val="decimal"/>
      <w:pPr>
        <w:pBdr/>
        <w:tabs>
          <w:tab w:val="num" w:leader="none" w:pos="1980"/>
        </w:tabs>
        <w:spacing/>
        <w:ind w:left="1980"/>
      </w:pPr>
      <w:rPr>
        <w:rFonts w:ascii="Times New Roman" w:hAnsi="Times New Roman" w:cs="Times New Roman"/>
        <w:b/>
        <w:bCs/>
        <w:sz w:val="24"/>
        <w:szCs w:val="24"/>
      </w:rPr>
      <w:start w:val="1"/>
      <w:suff w:val="tab"/>
    </w:lvl>
    <w:lvl w:ilvl="4">
      <w:isLgl w:val="false"/>
      <w:lvlJc w:val="left"/>
      <w:lvlText w:val="%5."/>
      <w:numFmt w:val="lowerLetter"/>
      <w:pPr>
        <w:pBdr/>
        <w:tabs>
          <w:tab w:val="num" w:leader="none" w:pos="2835"/>
        </w:tabs>
        <w:spacing/>
        <w:ind w:left="2835"/>
      </w:pPr>
      <w:rPr>
        <w:rFonts w:ascii="Times New Roman" w:hAnsi="Times New Roman" w:cs="Times New Roman"/>
        <w:b/>
        <w:bCs/>
        <w:sz w:val="24"/>
        <w:szCs w:val="24"/>
      </w:rPr>
      <w:start w:val="1"/>
      <w:suff w:val="tab"/>
    </w:lvl>
    <w:lvl w:ilvl="5">
      <w:isLgl w:val="false"/>
      <w:lvlJc w:val="left"/>
      <w:lvlText w:val="%1.%2.%3.%4.%5.%6."/>
      <w:numFmt w:val="decimal"/>
      <w:pPr>
        <w:pBdr/>
        <w:tabs>
          <w:tab w:val="num" w:leader="none" w:pos="2880"/>
        </w:tabs>
        <w:spacing/>
        <w:ind w:hanging="930" w:left="2730"/>
      </w:pPr>
      <w:rPr>
        <w:rFonts w:ascii="Times New Roman" w:hAnsi="Times New Roman" w:cs="Times New Roman"/>
        <w:sz w:val="24"/>
        <w:szCs w:val="24"/>
      </w:rPr>
      <w:start w:val="1"/>
      <w:suff w:val="tab"/>
    </w:lvl>
    <w:lvl w:ilvl="6">
      <w:isLgl w:val="false"/>
      <w:lvlJc w:val="left"/>
      <w:lvlText w:val="%1.%2.%3.%4.%5.%6.%7."/>
      <w:numFmt w:val="decimal"/>
      <w:pPr>
        <w:pBdr/>
        <w:tabs>
          <w:tab w:val="num" w:leader="none" w:pos="3600"/>
        </w:tabs>
        <w:spacing/>
        <w:ind w:hanging="1080" w:left="3240"/>
      </w:pPr>
      <w:rPr>
        <w:rFonts w:ascii="Times New Roman" w:hAnsi="Times New Roman" w:cs="Times New Roman"/>
        <w:sz w:val="24"/>
        <w:szCs w:val="24"/>
      </w:rPr>
      <w:start w:val="1"/>
      <w:suff w:val="tab"/>
    </w:lvl>
    <w:lvl w:ilvl="7">
      <w:isLgl w:val="false"/>
      <w:lvlJc w:val="left"/>
      <w:lvlText w:val="%1.%2.%3.%4.%5.%6.%7.%8."/>
      <w:numFmt w:val="decimal"/>
      <w:pPr>
        <w:pBdr/>
        <w:tabs>
          <w:tab w:val="num" w:leader="none" w:pos="3960"/>
        </w:tabs>
        <w:spacing/>
        <w:ind w:hanging="1230" w:left="3750"/>
      </w:pPr>
      <w:rPr>
        <w:rFonts w:ascii="Times New Roman" w:hAnsi="Times New Roman" w:cs="Times New Roman"/>
        <w:sz w:val="24"/>
        <w:szCs w:val="24"/>
      </w:rPr>
      <w:start w:val="1"/>
      <w:suff w:val="tab"/>
    </w:lvl>
    <w:lvl w:ilvl="8">
      <w:isLgl w:val="false"/>
      <w:lvlJc w:val="left"/>
      <w:lvlText w:val="%1.%2.%3.%4.%5.%6.%7.%8.%9."/>
      <w:numFmt w:val="decimal"/>
      <w:pPr>
        <w:pBdr/>
        <w:tabs>
          <w:tab w:val="num" w:leader="none" w:pos="4680"/>
        </w:tabs>
        <w:spacing/>
        <w:ind w:hanging="1440" w:left="4320"/>
      </w:pPr>
      <w:rPr>
        <w:rFonts w:ascii="Times New Roman" w:hAnsi="Times New Roman" w:cs="Times New Roman"/>
        <w:sz w:val="24"/>
        <w:szCs w:val="24"/>
      </w:rPr>
      <w:start w:val="1"/>
      <w:suff w:val="tab"/>
    </w:lvl>
  </w:abstractNum>
  <w:abstractNum w:abstractNumId="3">
    <w:lvl w:ilvl="0">
      <w:isLgl w:val="false"/>
      <w:lvlJc w:val="left"/>
      <w:lvlText w:val="%1."/>
      <w:numFmt w:val="decimal"/>
      <w:pPr>
        <w:pBdr/>
        <w:spacing/>
        <w:ind w:hanging="720" w:left="720"/>
      </w:pPr>
      <w:rPr>
        <w:rFonts w:hint="default"/>
        <w:u w:val="none"/>
      </w:rPr>
      <w:start w:val="10"/>
      <w:suff w:val="tab"/>
    </w:lvl>
    <w:lvl w:ilvl="1">
      <w:isLgl w:val="false"/>
      <w:lvlJc w:val="left"/>
      <w:lvlText w:val="%1.%2."/>
      <w:numFmt w:val="decimal"/>
      <w:pPr>
        <w:pBdr/>
        <w:spacing/>
        <w:ind w:hanging="720" w:left="1440"/>
      </w:pPr>
      <w:rPr>
        <w:rFonts w:hint="default"/>
        <w:u w:val="none"/>
      </w:rPr>
      <w:start w:val="5"/>
      <w:suff w:val="tab"/>
    </w:lvl>
    <w:lvl w:ilvl="2">
      <w:isLgl w:val="false"/>
      <w:lvlJc w:val="left"/>
      <w:lvlText w:val="%1.%2.%3."/>
      <w:numFmt w:val="decimal"/>
      <w:pPr>
        <w:pBdr/>
        <w:spacing/>
        <w:ind w:hanging="720" w:left="2160"/>
      </w:pPr>
      <w:rPr>
        <w:rFonts w:hint="default" w:ascii="Times New Roman" w:hAnsi="Times New Roman" w:cs="Times New Roman"/>
        <w:u w:val="none"/>
      </w:rPr>
      <w:start w:val="1"/>
      <w:suff w:val="tab"/>
    </w:lvl>
    <w:lvl w:ilvl="3">
      <w:isLgl w:val="false"/>
      <w:lvlJc w:val="left"/>
      <w:lvlText w:val="%1.%2.%3.%4."/>
      <w:numFmt w:val="lowerRoman"/>
      <w:pPr>
        <w:pBdr/>
        <w:spacing/>
        <w:ind w:hanging="1440" w:left="3600"/>
      </w:pPr>
      <w:rPr>
        <w:rFonts w:hint="default"/>
        <w:u w:val="none"/>
      </w:rPr>
      <w:start w:val="1"/>
      <w:suff w:val="tab"/>
    </w:lvl>
    <w:lvl w:ilvl="4">
      <w:isLgl w:val="false"/>
      <w:lvlJc w:val="left"/>
      <w:lvlText w:val="%1.%2.%3.%4.%5."/>
      <w:numFmt w:val="decimal"/>
      <w:pPr>
        <w:pBdr/>
        <w:spacing/>
        <w:ind w:hanging="1080" w:left="3960"/>
      </w:pPr>
      <w:rPr>
        <w:rFonts w:hint="default"/>
        <w:u w:val="none"/>
      </w:rPr>
      <w:start w:val="1"/>
      <w:suff w:val="tab"/>
    </w:lvl>
    <w:lvl w:ilvl="5">
      <w:isLgl w:val="false"/>
      <w:lvlJc w:val="left"/>
      <w:lvlText w:val="%1.%2.%3.%4.%5.%6."/>
      <w:numFmt w:val="decimal"/>
      <w:pPr>
        <w:pBdr/>
        <w:spacing/>
        <w:ind w:hanging="1440" w:left="5040"/>
      </w:pPr>
      <w:rPr>
        <w:rFonts w:hint="default"/>
        <w:u w:val="none"/>
      </w:rPr>
      <w:start w:val="1"/>
      <w:suff w:val="tab"/>
    </w:lvl>
    <w:lvl w:ilvl="6">
      <w:isLgl w:val="false"/>
      <w:lvlJc w:val="left"/>
      <w:lvlText w:val="%1.%2.%3.%4.%5.%6.%7."/>
      <w:numFmt w:val="decimal"/>
      <w:pPr>
        <w:pBdr/>
        <w:spacing/>
        <w:ind w:hanging="1440" w:left="5760"/>
      </w:pPr>
      <w:rPr>
        <w:rFonts w:hint="default"/>
        <w:u w:val="none"/>
      </w:rPr>
      <w:start w:val="1"/>
      <w:suff w:val="tab"/>
    </w:lvl>
    <w:lvl w:ilvl="7">
      <w:isLgl w:val="false"/>
      <w:lvlJc w:val="left"/>
      <w:lvlText w:val="%1.%2.%3.%4.%5.%6.%7.%8."/>
      <w:numFmt w:val="decimal"/>
      <w:pPr>
        <w:pBdr/>
        <w:spacing/>
        <w:ind w:hanging="1800" w:left="6840"/>
      </w:pPr>
      <w:rPr>
        <w:rFonts w:hint="default"/>
        <w:u w:val="none"/>
      </w:rPr>
      <w:start w:val="1"/>
      <w:suff w:val="tab"/>
    </w:lvl>
    <w:lvl w:ilvl="8">
      <w:isLgl w:val="false"/>
      <w:lvlJc w:val="left"/>
      <w:lvlText w:val="%1.%2.%3.%4.%5.%6.%7.%8.%9."/>
      <w:numFmt w:val="decimal"/>
      <w:pPr>
        <w:pBdr/>
        <w:spacing/>
        <w:ind w:hanging="1800" w:left="7560"/>
      </w:pPr>
      <w:rPr>
        <w:rFonts w:hint="default"/>
        <w:u w:val="none"/>
      </w:rPr>
      <w:start w:val="1"/>
      <w:suff w:val="tab"/>
    </w:lvl>
  </w:abstractNum>
  <w:abstractNum w:abstractNumId="4">
    <w:lvl w:ilvl="0">
      <w:isLgl w:val="false"/>
      <w:lvlJc w:val="left"/>
      <w:lvlText w:val="%1)"/>
      <w:numFmt w:val="lowerLetter"/>
      <w:pPr>
        <w:pBdr/>
        <w:tabs>
          <w:tab w:val="num" w:leader="none" w:pos="930"/>
        </w:tabs>
        <w:spacing/>
        <w:ind w:hanging="360" w:left="93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650"/>
        </w:tabs>
        <w:spacing/>
        <w:ind w:hanging="360" w:left="1650"/>
      </w:pPr>
      <w:rPr>
        <w:rFonts w:ascii="Times New Roman" w:hAnsi="Times New Roman" w:cs="Times New Roman"/>
        <w:sz w:val="24"/>
        <w:szCs w:val="24"/>
      </w:rPr>
      <w:start w:val="1"/>
      <w:suff w:val="tab"/>
    </w:lvl>
    <w:lvl w:ilvl="2">
      <w:isLgl w:val="false"/>
      <w:lvlJc w:val="right"/>
      <w:lvlText w:val="%3."/>
      <w:numFmt w:val="lowerRoman"/>
      <w:pPr>
        <w:pBdr/>
        <w:tabs>
          <w:tab w:val="num" w:leader="none" w:pos="2370"/>
        </w:tabs>
        <w:spacing/>
        <w:ind w:hanging="180" w:left="2370"/>
      </w:pPr>
      <w:rPr>
        <w:rFonts w:ascii="Times New Roman" w:hAnsi="Times New Roman" w:cs="Times New Roman"/>
        <w:sz w:val="24"/>
        <w:szCs w:val="24"/>
      </w:rPr>
      <w:start w:val="1"/>
      <w:suff w:val="tab"/>
    </w:lvl>
    <w:lvl w:ilvl="3">
      <w:isLgl w:val="false"/>
      <w:lvlJc w:val="left"/>
      <w:lvlText w:val="%4."/>
      <w:numFmt w:val="decimal"/>
      <w:pPr>
        <w:pBdr/>
        <w:tabs>
          <w:tab w:val="num" w:leader="none" w:pos="3090"/>
        </w:tabs>
        <w:spacing/>
        <w:ind w:hanging="360" w:left="3090"/>
      </w:pPr>
      <w:rPr>
        <w:rFonts w:ascii="Times New Roman" w:hAnsi="Times New Roman" w:cs="Times New Roman"/>
        <w:sz w:val="24"/>
        <w:szCs w:val="24"/>
      </w:rPr>
      <w:start w:val="1"/>
      <w:suff w:val="tab"/>
    </w:lvl>
    <w:lvl w:ilvl="4">
      <w:isLgl w:val="false"/>
      <w:lvlJc w:val="left"/>
      <w:lvlText w:val="%5."/>
      <w:numFmt w:val="lowerLetter"/>
      <w:pPr>
        <w:pBdr/>
        <w:tabs>
          <w:tab w:val="num" w:leader="none" w:pos="3810"/>
        </w:tabs>
        <w:spacing/>
        <w:ind w:hanging="360" w:left="3810"/>
      </w:pPr>
      <w:rPr>
        <w:rFonts w:ascii="Times New Roman" w:hAnsi="Times New Roman" w:cs="Times New Roman"/>
        <w:sz w:val="24"/>
        <w:szCs w:val="24"/>
      </w:rPr>
      <w:start w:val="1"/>
      <w:suff w:val="tab"/>
    </w:lvl>
    <w:lvl w:ilvl="5">
      <w:isLgl w:val="false"/>
      <w:lvlJc w:val="right"/>
      <w:lvlText w:val="%6."/>
      <w:numFmt w:val="lowerRoman"/>
      <w:pPr>
        <w:pBdr/>
        <w:tabs>
          <w:tab w:val="num" w:leader="none" w:pos="4530"/>
        </w:tabs>
        <w:spacing/>
        <w:ind w:hanging="180" w:left="4530"/>
      </w:pPr>
      <w:rPr>
        <w:rFonts w:ascii="Times New Roman" w:hAnsi="Times New Roman" w:cs="Times New Roman"/>
        <w:sz w:val="24"/>
        <w:szCs w:val="24"/>
      </w:rPr>
      <w:start w:val="1"/>
      <w:suff w:val="tab"/>
    </w:lvl>
    <w:lvl w:ilvl="6">
      <w:isLgl w:val="false"/>
      <w:lvlJc w:val="left"/>
      <w:lvlText w:val="%7."/>
      <w:numFmt w:val="decimal"/>
      <w:pPr>
        <w:pBdr/>
        <w:tabs>
          <w:tab w:val="num" w:leader="none" w:pos="5250"/>
        </w:tabs>
        <w:spacing/>
        <w:ind w:hanging="360" w:left="5250"/>
      </w:pPr>
      <w:rPr>
        <w:rFonts w:ascii="Times New Roman" w:hAnsi="Times New Roman" w:cs="Times New Roman"/>
        <w:sz w:val="24"/>
        <w:szCs w:val="24"/>
      </w:rPr>
      <w:start w:val="1"/>
      <w:suff w:val="tab"/>
    </w:lvl>
    <w:lvl w:ilvl="7">
      <w:isLgl w:val="false"/>
      <w:lvlJc w:val="left"/>
      <w:lvlText w:val="%8."/>
      <w:numFmt w:val="lowerLetter"/>
      <w:pPr>
        <w:pBdr/>
        <w:tabs>
          <w:tab w:val="num" w:leader="none" w:pos="5970"/>
        </w:tabs>
        <w:spacing/>
        <w:ind w:hanging="360" w:left="5970"/>
      </w:pPr>
      <w:rPr>
        <w:rFonts w:ascii="Times New Roman" w:hAnsi="Times New Roman" w:cs="Times New Roman"/>
        <w:sz w:val="24"/>
        <w:szCs w:val="24"/>
      </w:rPr>
      <w:start w:val="1"/>
      <w:suff w:val="tab"/>
    </w:lvl>
    <w:lvl w:ilvl="8">
      <w:isLgl w:val="false"/>
      <w:lvlJc w:val="right"/>
      <w:lvlText w:val="%9."/>
      <w:numFmt w:val="lowerRoman"/>
      <w:pPr>
        <w:pBdr/>
        <w:tabs>
          <w:tab w:val="num" w:leader="none" w:pos="6690"/>
        </w:tabs>
        <w:spacing/>
        <w:ind w:hanging="180" w:left="6690"/>
      </w:pPr>
      <w:rPr>
        <w:rFonts w:ascii="Times New Roman" w:hAnsi="Times New Roman" w:cs="Times New Roman"/>
        <w:sz w:val="24"/>
        <w:szCs w:val="24"/>
      </w:rPr>
      <w:start w:val="1"/>
      <w:suff w:val="tab"/>
    </w:lvl>
  </w:abstractNum>
  <w:abstractNum w:abstractNumId="5">
    <w:lvl w:ilvl="0">
      <w:isLgl w:val="false"/>
      <w:lvlJc w:val="left"/>
      <w:lvlText w:val="%1)"/>
      <w:numFmt w:val="lowerLetter"/>
      <w:pPr>
        <w:pBdr/>
        <w:tabs>
          <w:tab w:val="num" w:leader="none" w:pos="960"/>
        </w:tabs>
        <w:spacing/>
        <w:ind w:hanging="390" w:left="96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650"/>
        </w:tabs>
        <w:spacing/>
        <w:ind w:hanging="360" w:left="1650"/>
      </w:pPr>
      <w:rPr>
        <w:rFonts w:ascii="Times New Roman" w:hAnsi="Times New Roman" w:cs="Times New Roman"/>
        <w:sz w:val="24"/>
        <w:szCs w:val="24"/>
      </w:rPr>
      <w:start w:val="1"/>
      <w:suff w:val="tab"/>
    </w:lvl>
    <w:lvl w:ilvl="2">
      <w:isLgl w:val="false"/>
      <w:lvlJc w:val="right"/>
      <w:lvlText w:val="%3."/>
      <w:numFmt w:val="lowerRoman"/>
      <w:pPr>
        <w:pBdr/>
        <w:tabs>
          <w:tab w:val="num" w:leader="none" w:pos="2370"/>
        </w:tabs>
        <w:spacing/>
        <w:ind w:hanging="180" w:left="2370"/>
      </w:pPr>
      <w:rPr>
        <w:rFonts w:ascii="Times New Roman" w:hAnsi="Times New Roman" w:cs="Times New Roman"/>
        <w:sz w:val="24"/>
        <w:szCs w:val="24"/>
      </w:rPr>
      <w:start w:val="1"/>
      <w:suff w:val="tab"/>
    </w:lvl>
    <w:lvl w:ilvl="3">
      <w:isLgl w:val="false"/>
      <w:lvlJc w:val="left"/>
      <w:lvlText w:val="%4."/>
      <w:numFmt w:val="decimal"/>
      <w:pPr>
        <w:pBdr/>
        <w:tabs>
          <w:tab w:val="num" w:leader="none" w:pos="3090"/>
        </w:tabs>
        <w:spacing/>
        <w:ind w:hanging="360" w:left="3090"/>
      </w:pPr>
      <w:rPr>
        <w:rFonts w:ascii="Times New Roman" w:hAnsi="Times New Roman" w:cs="Times New Roman"/>
        <w:sz w:val="24"/>
        <w:szCs w:val="24"/>
      </w:rPr>
      <w:start w:val="1"/>
      <w:suff w:val="tab"/>
    </w:lvl>
    <w:lvl w:ilvl="4">
      <w:isLgl w:val="false"/>
      <w:lvlJc w:val="left"/>
      <w:lvlText w:val="%5."/>
      <w:numFmt w:val="lowerLetter"/>
      <w:pPr>
        <w:pBdr/>
        <w:tabs>
          <w:tab w:val="num" w:leader="none" w:pos="3810"/>
        </w:tabs>
        <w:spacing/>
        <w:ind w:hanging="360" w:left="3810"/>
      </w:pPr>
      <w:rPr>
        <w:rFonts w:ascii="Times New Roman" w:hAnsi="Times New Roman" w:cs="Times New Roman"/>
        <w:sz w:val="24"/>
        <w:szCs w:val="24"/>
      </w:rPr>
      <w:start w:val="1"/>
      <w:suff w:val="tab"/>
    </w:lvl>
    <w:lvl w:ilvl="5">
      <w:isLgl w:val="false"/>
      <w:lvlJc w:val="right"/>
      <w:lvlText w:val="%6."/>
      <w:numFmt w:val="lowerRoman"/>
      <w:pPr>
        <w:pBdr/>
        <w:tabs>
          <w:tab w:val="num" w:leader="none" w:pos="4530"/>
        </w:tabs>
        <w:spacing/>
        <w:ind w:hanging="180" w:left="4530"/>
      </w:pPr>
      <w:rPr>
        <w:rFonts w:ascii="Times New Roman" w:hAnsi="Times New Roman" w:cs="Times New Roman"/>
        <w:sz w:val="24"/>
        <w:szCs w:val="24"/>
      </w:rPr>
      <w:start w:val="1"/>
      <w:suff w:val="tab"/>
    </w:lvl>
    <w:lvl w:ilvl="6">
      <w:isLgl w:val="false"/>
      <w:lvlJc w:val="left"/>
      <w:lvlText w:val="%7."/>
      <w:numFmt w:val="decimal"/>
      <w:pPr>
        <w:pBdr/>
        <w:tabs>
          <w:tab w:val="num" w:leader="none" w:pos="5250"/>
        </w:tabs>
        <w:spacing/>
        <w:ind w:hanging="360" w:left="5250"/>
      </w:pPr>
      <w:rPr>
        <w:rFonts w:ascii="Times New Roman" w:hAnsi="Times New Roman" w:cs="Times New Roman"/>
        <w:sz w:val="24"/>
        <w:szCs w:val="24"/>
      </w:rPr>
      <w:start w:val="1"/>
      <w:suff w:val="tab"/>
    </w:lvl>
    <w:lvl w:ilvl="7">
      <w:isLgl w:val="false"/>
      <w:lvlJc w:val="left"/>
      <w:lvlText w:val="%8."/>
      <w:numFmt w:val="lowerLetter"/>
      <w:pPr>
        <w:pBdr/>
        <w:tabs>
          <w:tab w:val="num" w:leader="none" w:pos="5970"/>
        </w:tabs>
        <w:spacing/>
        <w:ind w:hanging="360" w:left="5970"/>
      </w:pPr>
      <w:rPr>
        <w:rFonts w:ascii="Times New Roman" w:hAnsi="Times New Roman" w:cs="Times New Roman"/>
        <w:sz w:val="24"/>
        <w:szCs w:val="24"/>
      </w:rPr>
      <w:start w:val="1"/>
      <w:suff w:val="tab"/>
    </w:lvl>
    <w:lvl w:ilvl="8">
      <w:isLgl w:val="false"/>
      <w:lvlJc w:val="right"/>
      <w:lvlText w:val="%9."/>
      <w:numFmt w:val="lowerRoman"/>
      <w:pPr>
        <w:pBdr/>
        <w:tabs>
          <w:tab w:val="num" w:leader="none" w:pos="6690"/>
        </w:tabs>
        <w:spacing/>
        <w:ind w:hanging="180" w:left="6690"/>
      </w:pPr>
      <w:rPr>
        <w:rFonts w:ascii="Times New Roman" w:hAnsi="Times New Roman" w:cs="Times New Roman"/>
        <w:sz w:val="24"/>
        <w:szCs w:val="24"/>
      </w:rPr>
      <w:start w:val="1"/>
      <w:suff w:val="tab"/>
    </w:lvl>
  </w:abstractNum>
  <w:abstractNum w:abstractNumId="6">
    <w:lvl w:ilvl="0">
      <w:isLgl w:val="false"/>
      <w:lvlJc w:val="left"/>
      <w:lvlText w:val="%1)"/>
      <w:numFmt w:val="lowerLetter"/>
      <w:pPr>
        <w:pBdr/>
        <w:tabs>
          <w:tab w:val="num" w:leader="none" w:pos="855"/>
        </w:tabs>
        <w:spacing/>
        <w:ind w:hanging="360" w:left="855"/>
      </w:pPr>
      <w:rPr>
        <w:rFonts w:ascii="Times New Roman" w:hAnsi="Times New Roman" w:cs="Times New Roman"/>
        <w:b/>
        <w:bCs/>
        <w:color w:val="000000" w:themeColor="text1"/>
        <w:sz w:val="22"/>
        <w:szCs w:val="22"/>
      </w:rPr>
      <w:start w:val="1"/>
      <w:suff w:val="tab"/>
    </w:lvl>
    <w:lvl w:ilvl="1">
      <w:isLgl w:val="false"/>
      <w:lvlJc w:val="left"/>
      <w:lvlText w:val="%2)"/>
      <w:numFmt w:val="lowerLetter"/>
      <w:pPr>
        <w:pBdr/>
        <w:tabs>
          <w:tab w:val="num" w:leader="none" w:pos="990"/>
        </w:tabs>
        <w:spacing/>
        <w:ind w:hanging="420" w:left="990"/>
      </w:pPr>
      <w:rPr>
        <w:rFonts w:ascii="Times New Roman" w:hAnsi="Times New Roman" w:cs="Times New Roman"/>
        <w:b/>
        <w:bCs/>
        <w:sz w:val="22"/>
        <w:szCs w:val="22"/>
      </w:rPr>
      <w:start w:val="1"/>
      <w:suff w:val="tab"/>
    </w:lvl>
    <w:lvl w:ilvl="2">
      <w:isLgl w:val="false"/>
      <w:lvlJc w:val="right"/>
      <w:lvlText w:val="%3."/>
      <w:numFmt w:val="lowerRoman"/>
      <w:pPr>
        <w:pBdr/>
        <w:tabs>
          <w:tab w:val="num" w:leader="none" w:pos="2940"/>
        </w:tabs>
        <w:spacing/>
        <w:ind w:hanging="180" w:left="2940"/>
      </w:pPr>
      <w:rPr>
        <w:rFonts w:ascii="Times New Roman" w:hAnsi="Times New Roman" w:cs="Times New Roman"/>
        <w:sz w:val="24"/>
        <w:szCs w:val="24"/>
      </w:rPr>
      <w:start w:val="1"/>
      <w:suff w:val="tab"/>
    </w:lvl>
    <w:lvl w:ilvl="3">
      <w:isLgl w:val="false"/>
      <w:lvlJc w:val="left"/>
      <w:lvlText w:val="%4."/>
      <w:numFmt w:val="decimal"/>
      <w:pPr>
        <w:pBdr/>
        <w:tabs>
          <w:tab w:val="num" w:leader="none" w:pos="3660"/>
        </w:tabs>
        <w:spacing/>
        <w:ind w:hanging="360" w:left="3660"/>
      </w:pPr>
      <w:rPr>
        <w:rFonts w:ascii="Times New Roman" w:hAnsi="Times New Roman" w:cs="Times New Roman"/>
        <w:sz w:val="24"/>
        <w:szCs w:val="24"/>
      </w:rPr>
      <w:start w:val="1"/>
      <w:suff w:val="tab"/>
    </w:lvl>
    <w:lvl w:ilvl="4">
      <w:isLgl w:val="false"/>
      <w:lvlJc w:val="left"/>
      <w:lvlText w:val="%5."/>
      <w:numFmt w:val="lowerLetter"/>
      <w:pPr>
        <w:pBdr/>
        <w:tabs>
          <w:tab w:val="num" w:leader="none" w:pos="4380"/>
        </w:tabs>
        <w:spacing/>
        <w:ind w:hanging="360" w:left="4380"/>
      </w:pPr>
      <w:rPr>
        <w:rFonts w:ascii="Times New Roman" w:hAnsi="Times New Roman" w:cs="Times New Roman"/>
        <w:sz w:val="24"/>
        <w:szCs w:val="24"/>
      </w:rPr>
      <w:start w:val="1"/>
      <w:suff w:val="tab"/>
    </w:lvl>
    <w:lvl w:ilvl="5">
      <w:isLgl w:val="false"/>
      <w:lvlJc w:val="right"/>
      <w:lvlText w:val="%6."/>
      <w:numFmt w:val="lowerRoman"/>
      <w:pPr>
        <w:pBdr/>
        <w:tabs>
          <w:tab w:val="num" w:leader="none" w:pos="5100"/>
        </w:tabs>
        <w:spacing/>
        <w:ind w:hanging="180" w:left="5100"/>
      </w:pPr>
      <w:rPr>
        <w:rFonts w:ascii="Times New Roman" w:hAnsi="Times New Roman" w:cs="Times New Roman"/>
        <w:sz w:val="24"/>
        <w:szCs w:val="24"/>
      </w:rPr>
      <w:start w:val="1"/>
      <w:suff w:val="tab"/>
    </w:lvl>
    <w:lvl w:ilvl="6">
      <w:isLgl w:val="false"/>
      <w:lvlJc w:val="left"/>
      <w:lvlText w:val="%7."/>
      <w:numFmt w:val="decimal"/>
      <w:pPr>
        <w:pBdr/>
        <w:tabs>
          <w:tab w:val="num" w:leader="none" w:pos="5820"/>
        </w:tabs>
        <w:spacing/>
        <w:ind w:hanging="360" w:left="5820"/>
      </w:pPr>
      <w:rPr>
        <w:rFonts w:ascii="Times New Roman" w:hAnsi="Times New Roman" w:cs="Times New Roman"/>
        <w:sz w:val="24"/>
        <w:szCs w:val="24"/>
      </w:rPr>
      <w:start w:val="1"/>
      <w:suff w:val="tab"/>
    </w:lvl>
    <w:lvl w:ilvl="7">
      <w:isLgl w:val="false"/>
      <w:lvlJc w:val="left"/>
      <w:lvlText w:val="%8."/>
      <w:numFmt w:val="lowerLetter"/>
      <w:pPr>
        <w:pBdr/>
        <w:tabs>
          <w:tab w:val="num" w:leader="none" w:pos="6540"/>
        </w:tabs>
        <w:spacing/>
        <w:ind w:hanging="360" w:left="6540"/>
      </w:pPr>
      <w:rPr>
        <w:rFonts w:ascii="Times New Roman" w:hAnsi="Times New Roman" w:cs="Times New Roman"/>
        <w:sz w:val="24"/>
        <w:szCs w:val="24"/>
      </w:rPr>
      <w:start w:val="1"/>
      <w:suff w:val="tab"/>
    </w:lvl>
    <w:lvl w:ilvl="8">
      <w:isLgl w:val="false"/>
      <w:lvlJc w:val="right"/>
      <w:lvlText w:val="%9."/>
      <w:numFmt w:val="lowerRoman"/>
      <w:pPr>
        <w:pBdr/>
        <w:tabs>
          <w:tab w:val="num" w:leader="none" w:pos="7260"/>
        </w:tabs>
        <w:spacing/>
        <w:ind w:hanging="180" w:left="7260"/>
      </w:pPr>
      <w:rPr>
        <w:rFonts w:ascii="Times New Roman" w:hAnsi="Times New Roman" w:cs="Times New Roman"/>
        <w:sz w:val="24"/>
        <w:szCs w:val="24"/>
      </w:rPr>
      <w:start w:val="1"/>
      <w:suff w:val="tab"/>
    </w:lvl>
  </w:abstractNum>
  <w:abstractNum w:abstractNumId="7">
    <w:lvl w:ilvl="0">
      <w:isLgl w:val="false"/>
      <w:lvlJc w:val="left"/>
      <w:lvlText w:val="%1."/>
      <w:numFmt w:val="decimal"/>
      <w:pPr>
        <w:pBdr/>
        <w:spacing/>
        <w:ind w:hanging="780" w:left="780"/>
      </w:pPr>
      <w:rPr>
        <w:rFonts w:hint="default"/>
      </w:rPr>
      <w:start w:val="10"/>
      <w:suff w:val="tab"/>
    </w:lvl>
    <w:lvl w:ilvl="1">
      <w:isLgl w:val="false"/>
      <w:lvlJc w:val="left"/>
      <w:lvlText w:val="%1.%2."/>
      <w:numFmt w:val="decimal"/>
      <w:pPr>
        <w:pBdr/>
        <w:spacing/>
        <w:ind w:hanging="780" w:left="1500"/>
      </w:pPr>
      <w:rPr>
        <w:rFonts w:hint="default"/>
      </w:rPr>
      <w:start w:val="11"/>
      <w:suff w:val="tab"/>
    </w:lvl>
    <w:lvl w:ilvl="2">
      <w:isLgl w:val="false"/>
      <w:lvlJc w:val="left"/>
      <w:lvlText w:val="%1.%2.%3."/>
      <w:numFmt w:val="decimal"/>
      <w:pPr>
        <w:pBdr/>
        <w:spacing/>
        <w:ind w:hanging="780" w:left="2220"/>
      </w:pPr>
      <w:rPr>
        <w:rFonts w:hint="default" w:ascii="Times New Roman" w:hAnsi="Times New Roman" w:cs="Times New Roman"/>
        <w:b/>
        <w:bCs/>
      </w:rPr>
      <w:start w:val="1"/>
      <w:suff w:val="tab"/>
    </w:lvl>
    <w:lvl w:ilvl="3">
      <w:isLgl w:val="false"/>
      <w:lvlJc w:val="left"/>
      <w:lvlText w:val="%1.%2.%3.%4."/>
      <w:numFmt w:val="lowerRoman"/>
      <w:pPr>
        <w:pBdr/>
        <w:spacing/>
        <w:ind w:hanging="1440" w:left="360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440" w:left="504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800" w:left="684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8">
    <w:lvl w:ilvl="0">
      <w:isLgl w:val="false"/>
      <w:lvlJc w:val="left"/>
      <w:lvlText w:val="%1."/>
      <w:numFmt w:val="decimal"/>
      <w:pPr>
        <w:pBdr/>
        <w:spacing/>
        <w:ind w:hanging="660" w:left="660"/>
      </w:pPr>
      <w:rPr>
        <w:rFonts w:hint="default"/>
      </w:rPr>
      <w:start w:val="11"/>
      <w:suff w:val="tab"/>
    </w:lvl>
    <w:lvl w:ilvl="1">
      <w:isLgl w:val="false"/>
      <w:lvlJc w:val="left"/>
      <w:lvlText w:val="%1.%2."/>
      <w:numFmt w:val="decimal"/>
      <w:pPr>
        <w:pBdr/>
        <w:spacing/>
        <w:ind w:hanging="720" w:left="1440"/>
      </w:pPr>
      <w:rPr>
        <w:rFonts w:hint="default"/>
      </w:rPr>
      <w:start w:val="1"/>
      <w:suff w:val="tab"/>
    </w:lvl>
    <w:lvl w:ilvl="2">
      <w:isLgl w:val="false"/>
      <w:lvlJc w:val="left"/>
      <w:lvlText w:val="%1.%2.%3."/>
      <w:numFmt w:val="decimal"/>
      <w:pPr>
        <w:pBdr/>
        <w:spacing/>
        <w:ind w:hanging="720" w:left="2160"/>
      </w:pPr>
      <w:rPr>
        <w:rFonts w:hint="default" w:ascii="Times New Roman" w:hAnsi="Times New Roman" w:cs="Times New Roman"/>
        <w:b/>
        <w:bCs/>
      </w:rPr>
      <w:start w:val="1"/>
      <w:suff w:val="tab"/>
    </w:lvl>
    <w:lvl w:ilvl="3">
      <w:isLgl w:val="false"/>
      <w:lvlJc w:val="left"/>
      <w:lvlText w:val="%1.%2.%3.%4."/>
      <w:numFmt w:val="lowerRoman"/>
      <w:pPr>
        <w:pBdr/>
        <w:spacing/>
        <w:ind w:hanging="1440" w:left="360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440" w:left="504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800" w:left="684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9">
    <w:lvl w:ilvl="0">
      <w:isLgl w:val="false"/>
      <w:lvlJc w:val="left"/>
      <w:lvlText w:val="%1."/>
      <w:numFmt w:val="decimal"/>
      <w:pPr>
        <w:pBdr/>
        <w:spacing/>
        <w:ind w:hanging="660" w:left="660"/>
      </w:pPr>
      <w:rPr>
        <w:rFonts w:hint="default"/>
      </w:rPr>
      <w:start w:val="11"/>
      <w:suff w:val="tab"/>
    </w:lvl>
    <w:lvl w:ilvl="1">
      <w:isLgl w:val="false"/>
      <w:lvlJc w:val="left"/>
      <w:lvlText w:val="%1.%2."/>
      <w:numFmt w:val="decimal"/>
      <w:pPr>
        <w:pBdr/>
        <w:spacing/>
        <w:ind w:hanging="720" w:left="1440"/>
      </w:pPr>
      <w:rPr>
        <w:rFonts w:hint="default"/>
      </w:rPr>
      <w:start w:val="2"/>
      <w:suff w:val="tab"/>
    </w:lvl>
    <w:lvl w:ilvl="2">
      <w:isLgl w:val="false"/>
      <w:lvlJc w:val="left"/>
      <w:lvlText w:val="%1.%2.%3."/>
      <w:numFmt w:val="decimal"/>
      <w:pPr>
        <w:pBdr/>
        <w:spacing/>
        <w:ind w:hanging="720" w:left="2160"/>
      </w:pPr>
      <w:rPr>
        <w:rFonts w:hint="default" w:ascii="Times New Roman" w:hAnsi="Times New Roman" w:cs="Times New Roman"/>
        <w:b/>
        <w:bCs/>
      </w:rPr>
      <w:start w:val="1"/>
      <w:suff w:val="tab"/>
    </w:lvl>
    <w:lvl w:ilvl="3">
      <w:isLgl w:val="false"/>
      <w:lvlJc w:val="left"/>
      <w:lvlText w:val="%1.%2.%3.%4."/>
      <w:numFmt w:val="lowerRoman"/>
      <w:pPr>
        <w:pBdr/>
        <w:spacing/>
        <w:ind w:hanging="1440" w:left="360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440" w:left="504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800" w:left="684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0">
    <w:lvl w:ilvl="0">
      <w:isLgl w:val="false"/>
      <w:lvlJc w:val="left"/>
      <w:lvlText w:val="%1."/>
      <w:numFmt w:val="decimal"/>
      <w:pPr>
        <w:pBdr/>
        <w:spacing/>
        <w:ind w:hanging="885" w:left="885"/>
      </w:pPr>
      <w:rPr>
        <w:rFonts w:hint="default" w:ascii="Verdana" w:hAnsi="Verdana"/>
        <w:b/>
        <w:color w:val="000000"/>
      </w:rPr>
      <w:start w:val="11"/>
      <w:suff w:val="tab"/>
    </w:lvl>
    <w:lvl w:ilvl="1">
      <w:isLgl w:val="false"/>
      <w:lvlJc w:val="left"/>
      <w:lvlText w:val="%1.%2."/>
      <w:numFmt w:val="decimal"/>
      <w:pPr>
        <w:pBdr/>
        <w:spacing/>
        <w:ind w:hanging="885" w:left="1245"/>
      </w:pPr>
      <w:rPr>
        <w:rFonts w:hint="default" w:ascii="Verdana" w:hAnsi="Verdana"/>
        <w:b/>
        <w:color w:val="000000"/>
      </w:rPr>
      <w:start w:val="7"/>
      <w:suff w:val="tab"/>
    </w:lvl>
    <w:lvl w:ilvl="2">
      <w:isLgl w:val="false"/>
      <w:lvlJc w:val="left"/>
      <w:lvlText w:val="%1.%2.%3."/>
      <w:numFmt w:val="decimal"/>
      <w:pPr>
        <w:pBdr/>
        <w:spacing/>
        <w:ind w:hanging="885" w:left="1605"/>
      </w:pPr>
      <w:rPr>
        <w:rFonts w:hint="default" w:ascii="Times New Roman" w:hAnsi="Times New Roman" w:cs="Times New Roman"/>
        <w:b/>
        <w:color w:val="000000"/>
      </w:rPr>
      <w:start w:val="1"/>
      <w:suff w:val="tab"/>
    </w:lvl>
    <w:lvl w:ilvl="3">
      <w:isLgl w:val="false"/>
      <w:lvlJc w:val="left"/>
      <w:lvlText w:val="%1.%2.%3.%4."/>
      <w:numFmt w:val="lowerRoman"/>
      <w:pPr>
        <w:pBdr/>
        <w:spacing/>
        <w:ind w:hanging="1080" w:left="2160"/>
      </w:pPr>
      <w:rPr>
        <w:rFonts w:hint="default" w:ascii="Verdana" w:hAnsi="Verdana"/>
        <w:b/>
        <w:color w:val="000000"/>
      </w:rPr>
      <w:start w:val="1"/>
      <w:suff w:val="tab"/>
    </w:lvl>
    <w:lvl w:ilvl="4">
      <w:isLgl w:val="false"/>
      <w:lvlJc w:val="left"/>
      <w:lvlText w:val="%1.%2.%3.%4.%5."/>
      <w:numFmt w:val="decimal"/>
      <w:pPr>
        <w:pBdr/>
        <w:spacing/>
        <w:ind w:hanging="1080" w:left="2520"/>
      </w:pPr>
      <w:rPr>
        <w:rFonts w:hint="default" w:ascii="Verdana" w:hAnsi="Verdana"/>
        <w:b/>
        <w:color w:val="000000"/>
      </w:rPr>
      <w:start w:val="1"/>
      <w:suff w:val="tab"/>
    </w:lvl>
    <w:lvl w:ilvl="5">
      <w:isLgl w:val="false"/>
      <w:lvlJc w:val="left"/>
      <w:lvlText w:val="%1.%2.%3.%4.%5.%6."/>
      <w:numFmt w:val="decimal"/>
      <w:pPr>
        <w:pBdr/>
        <w:spacing/>
        <w:ind w:hanging="1080" w:left="2880"/>
      </w:pPr>
      <w:rPr>
        <w:rFonts w:hint="default" w:ascii="Verdana" w:hAnsi="Verdana"/>
        <w:b/>
        <w:color w:val="000000"/>
      </w:rPr>
      <w:start w:val="1"/>
      <w:suff w:val="tab"/>
    </w:lvl>
    <w:lvl w:ilvl="6">
      <w:isLgl w:val="false"/>
      <w:lvlJc w:val="left"/>
      <w:lvlText w:val="%1.%2.%3.%4.%5.%6.%7."/>
      <w:numFmt w:val="decimal"/>
      <w:pPr>
        <w:pBdr/>
        <w:spacing/>
        <w:ind w:hanging="1440" w:left="3600"/>
      </w:pPr>
      <w:rPr>
        <w:rFonts w:hint="default" w:ascii="Verdana" w:hAnsi="Verdana"/>
        <w:b/>
        <w:color w:val="000000"/>
      </w:rPr>
      <w:start w:val="1"/>
      <w:suff w:val="tab"/>
    </w:lvl>
    <w:lvl w:ilvl="7">
      <w:isLgl w:val="false"/>
      <w:lvlJc w:val="left"/>
      <w:lvlText w:val="%1.%2.%3.%4.%5.%6.%7.%8."/>
      <w:numFmt w:val="decimal"/>
      <w:pPr>
        <w:pBdr/>
        <w:spacing/>
        <w:ind w:hanging="1440" w:left="3960"/>
      </w:pPr>
      <w:rPr>
        <w:rFonts w:hint="default" w:ascii="Verdana" w:hAnsi="Verdana"/>
        <w:b/>
        <w:color w:val="000000"/>
      </w:rPr>
      <w:start w:val="1"/>
      <w:suff w:val="tab"/>
    </w:lvl>
    <w:lvl w:ilvl="8">
      <w:isLgl w:val="false"/>
      <w:lvlJc w:val="left"/>
      <w:lvlText w:val="%1.%2.%3.%4.%5.%6.%7.%8.%9."/>
      <w:numFmt w:val="decimal"/>
      <w:pPr>
        <w:pBdr/>
        <w:spacing/>
        <w:ind w:hanging="1800" w:left="4680"/>
      </w:pPr>
      <w:rPr>
        <w:rFonts w:hint="default" w:ascii="Verdana" w:hAnsi="Verdana"/>
        <w:b/>
        <w:color w:val="000000"/>
      </w:rPr>
      <w:start w:val="1"/>
      <w:suff w:val="tab"/>
    </w:lvl>
  </w:abstractNum>
  <w:abstractNum w:abstractNumId="11">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2">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3">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4">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15">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16">
    <w:lvl w:ilvl="0">
      <w:isLgl w:val="false"/>
      <w:lvlJc w:val="left"/>
      <w:lvlText w:val="%1."/>
      <w:numFmt w:val="decimal"/>
      <w:pPr>
        <w:pBdr/>
        <w:tabs>
          <w:tab w:val="num" w:leader="none" w:pos="705"/>
        </w:tabs>
        <w:spacing/>
        <w:ind w:hanging="705" w:left="705"/>
      </w:pPr>
      <w:rPr>
        <w:rFonts w:ascii="Times New Roman" w:hAnsi="Times New Roman" w:cs="Times New Roman"/>
        <w:b/>
        <w:bCs/>
        <w:sz w:val="20"/>
        <w:szCs w:val="20"/>
      </w:rPr>
      <w:start w:val="1"/>
      <w:suff w:val="tab"/>
    </w:lvl>
    <w:lvl w:ilvl="1">
      <w:isLgl w:val="false"/>
      <w:lvlJc w:val="left"/>
      <w:lvlText w:val="%1.%2."/>
      <w:numFmt w:val="decimal"/>
      <w:pPr>
        <w:pBdr/>
        <w:tabs>
          <w:tab w:val="num" w:leader="none" w:pos="720"/>
        </w:tabs>
        <w:spacing/>
        <w:ind w:hanging="720" w:left="720"/>
      </w:pPr>
      <w:rPr>
        <w:rFonts w:ascii="Times New Roman" w:hAnsi="Times New Roman" w:cs="Times New Roman"/>
        <w:b/>
        <w:bCs/>
        <w:color w:val="000000" w:themeColor="text1"/>
        <w:sz w:val="20"/>
        <w:szCs w:val="20"/>
        <w:highlight w:val="none"/>
      </w:rPr>
      <w:start w:val="1"/>
      <w:suff w:val="tab"/>
    </w:lvl>
    <w:lvl w:ilvl="2">
      <w:isLgl w:val="false"/>
      <w:lvlJc w:val="left"/>
      <w:lvlText w:val="%3)"/>
      <w:numFmt w:val="lowerLetter"/>
      <w:pPr>
        <w:pBdr/>
        <w:tabs>
          <w:tab w:val="num" w:leader="none" w:pos="945"/>
        </w:tabs>
        <w:spacing/>
        <w:ind w:hanging="240" w:left="945"/>
      </w:pPr>
      <w:rPr>
        <w:rFonts w:ascii="Times New Roman" w:hAnsi="Times New Roman" w:eastAsia="Times New Roman" w:cs="Times New Roman"/>
        <w:b/>
        <w:bCs/>
        <w:color w:val="000000" w:themeColor="text1"/>
        <w:sz w:val="20"/>
        <w:szCs w:val="20"/>
      </w:rPr>
      <w:start w:val="1"/>
      <w:suff w:val="tab"/>
    </w:lvl>
    <w:lvl w:ilvl="3">
      <w:isLgl w:val="false"/>
      <w:lvlJc w:val="left"/>
      <w:lvlText w:val="%1.%2.%3.%4."/>
      <w:numFmt w:val="decimal"/>
      <w:pPr>
        <w:pBdr/>
        <w:tabs>
          <w:tab w:val="num" w:leader="none" w:pos="1080"/>
        </w:tabs>
        <w:spacing/>
        <w:ind w:hanging="1080" w:left="1080"/>
      </w:pPr>
      <w:rPr>
        <w:rFonts w:ascii="Times New Roman" w:hAnsi="Times New Roman" w:cs="Times New Roman"/>
        <w:sz w:val="24"/>
        <w:szCs w:val="24"/>
      </w:rPr>
      <w:start w:val="1"/>
      <w:suff w:val="tab"/>
    </w:lvl>
    <w:lvl w:ilvl="4">
      <w:isLgl w:val="false"/>
      <w:lvlJc w:val="left"/>
      <w:lvlText w:val="%1.%2.%3.%4.%5."/>
      <w:numFmt w:val="decimal"/>
      <w:pPr>
        <w:pBdr/>
        <w:tabs>
          <w:tab w:val="num" w:leader="none" w:pos="1080"/>
        </w:tabs>
        <w:spacing/>
        <w:ind w:hanging="1080" w:left="1080"/>
      </w:pPr>
      <w:rPr>
        <w:rFonts w:ascii="Times New Roman" w:hAnsi="Times New Roman" w:cs="Times New Roman"/>
        <w:sz w:val="24"/>
        <w:szCs w:val="24"/>
      </w:rPr>
      <w:start w:val="1"/>
      <w:suff w:val="tab"/>
    </w:lvl>
    <w:lvl w:ilvl="5">
      <w:isLgl w:val="false"/>
      <w:lvlJc w:val="left"/>
      <w:lvlText w:val="%1.%2.%3.%4.%5.%6."/>
      <w:numFmt w:val="decimal"/>
      <w:pPr>
        <w:pBdr/>
        <w:tabs>
          <w:tab w:val="num" w:leader="none" w:pos="1440"/>
        </w:tabs>
        <w:spacing/>
        <w:ind w:hanging="1440" w:left="1440"/>
      </w:pPr>
      <w:rPr>
        <w:rFonts w:ascii="Times New Roman" w:hAnsi="Times New Roman" w:cs="Times New Roman"/>
        <w:sz w:val="24"/>
        <w:szCs w:val="24"/>
      </w:rPr>
      <w:start w:val="1"/>
      <w:suff w:val="tab"/>
    </w:lvl>
    <w:lvl w:ilvl="6">
      <w:isLgl w:val="false"/>
      <w:lvlJc w:val="left"/>
      <w:lvlText w:val="%1.%2.%3.%4.%5.%6.%7."/>
      <w:numFmt w:val="decimal"/>
      <w:pPr>
        <w:pBdr/>
        <w:tabs>
          <w:tab w:val="num" w:leader="none" w:pos="1440"/>
        </w:tabs>
        <w:spacing/>
        <w:ind w:hanging="1440" w:left="1440"/>
      </w:pPr>
      <w:rPr>
        <w:rFonts w:ascii="Times New Roman" w:hAnsi="Times New Roman" w:cs="Times New Roman"/>
        <w:sz w:val="24"/>
        <w:szCs w:val="24"/>
      </w:rPr>
      <w:start w:val="1"/>
      <w:suff w:val="tab"/>
    </w:lvl>
    <w:lvl w:ilvl="7">
      <w:isLgl w:val="false"/>
      <w:lvlJc w:val="left"/>
      <w:lvlText w:val="%1.%2.%3.%4.%5.%6.%7.%8."/>
      <w:numFmt w:val="decimal"/>
      <w:pPr>
        <w:pBdr/>
        <w:tabs>
          <w:tab w:val="num" w:leader="none" w:pos="1800"/>
        </w:tabs>
        <w:spacing/>
        <w:ind w:hanging="1800" w:left="1800"/>
      </w:pPr>
      <w:rPr>
        <w:rFonts w:ascii="Times New Roman" w:hAnsi="Times New Roman" w:cs="Times New Roman"/>
        <w:sz w:val="24"/>
        <w:szCs w:val="24"/>
      </w:rPr>
      <w:start w:val="1"/>
      <w:suff w:val="tab"/>
    </w:lvl>
    <w:lvl w:ilvl="8">
      <w:isLgl w:val="false"/>
      <w:lvlJc w:val="left"/>
      <w:lvlText w:val="%1.%2.%3.%4.%5.%6.%7.%8.%9."/>
      <w:numFmt w:val="decimal"/>
      <w:pPr>
        <w:pBdr/>
        <w:tabs>
          <w:tab w:val="num" w:leader="none" w:pos="1800"/>
        </w:tabs>
        <w:spacing/>
        <w:ind w:hanging="1800" w:left="1800"/>
      </w:pPr>
      <w:rPr>
        <w:rFonts w:ascii="Times New Roman" w:hAnsi="Times New Roman" w:cs="Times New Roman"/>
        <w:sz w:val="24"/>
        <w:szCs w:val="24"/>
      </w:rPr>
      <w:start w:val="1"/>
      <w:suff w:val="tab"/>
    </w:lvl>
  </w:abstractNum>
  <w:abstractNum w:abstractNumId="17">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18">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19">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0">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21">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2">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3">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4">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25">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26">
    <w:lvl w:ilvl="0">
      <w:isLgl w:val="false"/>
      <w:lvlJc w:val="left"/>
      <w:lvlText w:val="%1)"/>
      <w:numFmt w:val="lowerLetter"/>
      <w:pPr>
        <w:pBdr/>
        <w:spacing/>
        <w:ind w:hanging="360" w:left="644"/>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27">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8">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29">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30">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1">
    <w:lvl w:ilvl="0">
      <w:isLgl w:val="false"/>
      <w:lvlJc w:val="left"/>
      <w:lvlText w:val="%1)"/>
      <w:numFmt w:val="lowerLetter"/>
      <w:pPr>
        <w:pBdr/>
        <w:tabs>
          <w:tab w:val="num" w:leader="none" w:pos="1140"/>
        </w:tabs>
        <w:spacing/>
        <w:ind w:hanging="360" w:left="1140"/>
      </w:pPr>
      <w:rPr>
        <w:rFonts w:ascii="Times New Roman" w:hAnsi="Times New Roman" w:cs="Times New Roman"/>
        <w:b/>
        <w:bCs/>
        <w:sz w:val="22"/>
        <w:szCs w:val="22"/>
      </w:rPr>
      <w:start w:val="1"/>
      <w:suff w:val="tab"/>
    </w:lvl>
    <w:lvl w:ilvl="1">
      <w:isLgl w:val="false"/>
      <w:lvlJc w:val="left"/>
      <w:lvlText w:val="%2)"/>
      <w:numFmt w:val="lowerLetter"/>
      <w:pPr>
        <w:pBdr/>
        <w:tabs>
          <w:tab w:val="num" w:leader="none" w:pos="1140"/>
        </w:tabs>
        <w:spacing/>
        <w:ind w:hanging="435" w:left="1140"/>
      </w:pPr>
      <w:rPr>
        <w:rFonts w:ascii="Times New Roman" w:hAnsi="Times New Roman" w:cs="Times New Roman"/>
        <w:b/>
        <w:bCs/>
        <w:sz w:val="22"/>
        <w:szCs w:val="22"/>
      </w:rPr>
      <w:start w:val="1"/>
      <w:suff w:val="tab"/>
    </w:lvl>
    <w:lvl w:ilvl="2">
      <w:isLgl w:val="false"/>
      <w:lvlJc w:val="left"/>
      <w:lvlText w:val=""/>
      <w:numFmt w:val="bullet"/>
      <w:pPr>
        <w:pBdr/>
        <w:tabs>
          <w:tab w:val="num" w:leader="none" w:pos="2910"/>
        </w:tabs>
        <w:spacing/>
        <w:ind w:hanging="360" w:left="2910"/>
      </w:pPr>
      <w:rPr>
        <w:rFonts w:ascii="Wingdings" w:hAnsi="Wingdings" w:cs="Wingdings"/>
        <w:b/>
        <w:bCs/>
        <w:color w:val="ff0000"/>
        <w:sz w:val="22"/>
        <w:szCs w:val="22"/>
        <w:u w:val="single"/>
      </w:rPr>
      <w:start w:val="1"/>
      <w:suff w:val="tab"/>
    </w:lvl>
    <w:lvl w:ilvl="3">
      <w:isLgl w:val="false"/>
      <w:lvlJc w:val="left"/>
      <w:lvlText w:val="%4."/>
      <w:numFmt w:val="decimal"/>
      <w:pPr>
        <w:pBdr/>
        <w:tabs>
          <w:tab w:val="num" w:leader="none" w:pos="3450"/>
        </w:tabs>
        <w:spacing/>
        <w:ind w:hanging="360" w:left="3450"/>
      </w:pPr>
      <w:rPr>
        <w:rFonts w:ascii="Times New Roman" w:hAnsi="Times New Roman" w:cs="Times New Roman"/>
        <w:sz w:val="24"/>
        <w:szCs w:val="24"/>
      </w:rPr>
      <w:start w:val="1"/>
      <w:suff w:val="tab"/>
    </w:lvl>
    <w:lvl w:ilvl="4">
      <w:isLgl w:val="false"/>
      <w:lvlJc w:val="left"/>
      <w:lvlText w:val="%5."/>
      <w:numFmt w:val="lowerLetter"/>
      <w:pPr>
        <w:pBdr/>
        <w:tabs>
          <w:tab w:val="num" w:leader="none" w:pos="4170"/>
        </w:tabs>
        <w:spacing/>
        <w:ind w:hanging="360" w:left="4170"/>
      </w:pPr>
      <w:rPr>
        <w:rFonts w:ascii="Times New Roman" w:hAnsi="Times New Roman" w:cs="Times New Roman"/>
        <w:sz w:val="24"/>
        <w:szCs w:val="24"/>
      </w:rPr>
      <w:start w:val="1"/>
      <w:suff w:val="tab"/>
    </w:lvl>
    <w:lvl w:ilvl="5">
      <w:isLgl w:val="false"/>
      <w:lvlJc w:val="right"/>
      <w:lvlText w:val="%6."/>
      <w:numFmt w:val="lowerRoman"/>
      <w:pPr>
        <w:pBdr/>
        <w:tabs>
          <w:tab w:val="num" w:leader="none" w:pos="4890"/>
        </w:tabs>
        <w:spacing/>
        <w:ind w:hanging="180" w:left="4890"/>
      </w:pPr>
      <w:rPr>
        <w:rFonts w:ascii="Times New Roman" w:hAnsi="Times New Roman" w:cs="Times New Roman"/>
        <w:sz w:val="24"/>
        <w:szCs w:val="24"/>
      </w:rPr>
      <w:start w:val="1"/>
      <w:suff w:val="tab"/>
    </w:lvl>
    <w:lvl w:ilvl="6">
      <w:isLgl w:val="false"/>
      <w:lvlJc w:val="left"/>
      <w:lvlText w:val="%7."/>
      <w:numFmt w:val="decimal"/>
      <w:pPr>
        <w:pBdr/>
        <w:tabs>
          <w:tab w:val="num" w:leader="none" w:pos="5610"/>
        </w:tabs>
        <w:spacing/>
        <w:ind w:hanging="360" w:left="5610"/>
      </w:pPr>
      <w:rPr>
        <w:rFonts w:ascii="Times New Roman" w:hAnsi="Times New Roman" w:cs="Times New Roman"/>
        <w:sz w:val="24"/>
        <w:szCs w:val="24"/>
      </w:rPr>
      <w:start w:val="1"/>
      <w:suff w:val="tab"/>
    </w:lvl>
    <w:lvl w:ilvl="7">
      <w:isLgl w:val="false"/>
      <w:lvlJc w:val="left"/>
      <w:lvlText w:val="%8."/>
      <w:numFmt w:val="lowerLetter"/>
      <w:pPr>
        <w:pBdr/>
        <w:tabs>
          <w:tab w:val="num" w:leader="none" w:pos="6330"/>
        </w:tabs>
        <w:spacing/>
        <w:ind w:hanging="360" w:left="6330"/>
      </w:pPr>
      <w:rPr>
        <w:rFonts w:ascii="Times New Roman" w:hAnsi="Times New Roman" w:cs="Times New Roman"/>
        <w:sz w:val="24"/>
        <w:szCs w:val="24"/>
      </w:rPr>
      <w:start w:val="1"/>
      <w:suff w:val="tab"/>
    </w:lvl>
    <w:lvl w:ilvl="8">
      <w:isLgl w:val="false"/>
      <w:lvlJc w:val="right"/>
      <w:lvlText w:val="%9."/>
      <w:numFmt w:val="lowerRoman"/>
      <w:pPr>
        <w:pBdr/>
        <w:tabs>
          <w:tab w:val="num" w:leader="none" w:pos="7050"/>
        </w:tabs>
        <w:spacing/>
        <w:ind w:hanging="180" w:left="7050"/>
      </w:pPr>
      <w:rPr>
        <w:rFonts w:ascii="Times New Roman" w:hAnsi="Times New Roman" w:cs="Times New Roman"/>
        <w:sz w:val="24"/>
        <w:szCs w:val="24"/>
      </w:rPr>
      <w:start w:val="1"/>
      <w:suff w:val="tab"/>
    </w:lvl>
  </w:abstractNum>
  <w:abstractNum w:abstractNumId="32">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3">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4">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5">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36">
    <w:lvl w:ilvl="0">
      <w:isLgl w:val="false"/>
      <w:lvlJc w:val="left"/>
      <w:lvlText w:val="%1)"/>
      <w:numFmt w:val="lowerLetter"/>
      <w:pPr>
        <w:pBdr/>
        <w:spacing/>
        <w:ind w:hanging="302" w:left="1401"/>
        <w:jc w:val="left"/>
      </w:pPr>
      <w:rPr>
        <w:rFonts w:hint="default" w:ascii="Times New Roman" w:hAnsi="Times New Roman" w:eastAsia="Times New Roman" w:cs="Times New Roman"/>
        <w:b w:val="0"/>
        <w:bCs w:val="0"/>
        <w:i w:val="0"/>
        <w:iCs w:val="0"/>
        <w:spacing w:val="0"/>
        <w:sz w:val="24"/>
        <w:szCs w:val="24"/>
        <w:lang w:val="pt-PT" w:eastAsia="en-US" w:bidi="ar-SA"/>
      </w:rPr>
      <w:start w:val="1"/>
      <w:suff w:val="tab"/>
    </w:lvl>
    <w:lvl w:ilvl="1">
      <w:isLgl w:val="false"/>
      <w:lvlJc w:val="left"/>
      <w:lvlText w:val="•"/>
      <w:numFmt w:val="bullet"/>
      <w:pPr>
        <w:pBdr/>
        <w:spacing/>
        <w:ind w:hanging="302" w:left="2388"/>
      </w:pPr>
      <w:rPr>
        <w:rFonts w:hint="default"/>
        <w:lang w:val="pt-PT" w:eastAsia="en-US" w:bidi="ar-SA"/>
      </w:rPr>
      <w:start w:val="0"/>
      <w:suff w:val="tab"/>
    </w:lvl>
    <w:lvl w:ilvl="2">
      <w:isLgl w:val="false"/>
      <w:lvlJc w:val="left"/>
      <w:lvlText w:val="•"/>
      <w:numFmt w:val="bullet"/>
      <w:pPr>
        <w:pBdr/>
        <w:spacing/>
        <w:ind w:hanging="302" w:left="3377"/>
      </w:pPr>
      <w:rPr>
        <w:rFonts w:hint="default"/>
        <w:lang w:val="pt-PT" w:eastAsia="en-US" w:bidi="ar-SA"/>
      </w:rPr>
      <w:start w:val="0"/>
      <w:suff w:val="tab"/>
    </w:lvl>
    <w:lvl w:ilvl="3">
      <w:isLgl w:val="false"/>
      <w:lvlJc w:val="left"/>
      <w:lvlText w:val="•"/>
      <w:numFmt w:val="bullet"/>
      <w:pPr>
        <w:pBdr/>
        <w:spacing/>
        <w:ind w:hanging="302" w:left="4365"/>
      </w:pPr>
      <w:rPr>
        <w:rFonts w:hint="default"/>
        <w:lang w:val="pt-PT" w:eastAsia="en-US" w:bidi="ar-SA"/>
      </w:rPr>
      <w:start w:val="0"/>
      <w:suff w:val="tab"/>
    </w:lvl>
    <w:lvl w:ilvl="4">
      <w:isLgl w:val="false"/>
      <w:lvlJc w:val="left"/>
      <w:lvlText w:val="•"/>
      <w:numFmt w:val="bullet"/>
      <w:pPr>
        <w:pBdr/>
        <w:spacing/>
        <w:ind w:hanging="302" w:left="5354"/>
      </w:pPr>
      <w:rPr>
        <w:rFonts w:hint="default"/>
        <w:lang w:val="pt-PT" w:eastAsia="en-US" w:bidi="ar-SA"/>
      </w:rPr>
      <w:start w:val="0"/>
      <w:suff w:val="tab"/>
    </w:lvl>
    <w:lvl w:ilvl="5">
      <w:isLgl w:val="false"/>
      <w:lvlJc w:val="left"/>
      <w:lvlText w:val="•"/>
      <w:numFmt w:val="bullet"/>
      <w:pPr>
        <w:pBdr/>
        <w:spacing/>
        <w:ind w:hanging="302" w:left="6342"/>
      </w:pPr>
      <w:rPr>
        <w:rFonts w:hint="default"/>
        <w:lang w:val="pt-PT" w:eastAsia="en-US" w:bidi="ar-SA"/>
      </w:rPr>
      <w:start w:val="0"/>
      <w:suff w:val="tab"/>
    </w:lvl>
    <w:lvl w:ilvl="6">
      <w:isLgl w:val="false"/>
      <w:lvlJc w:val="left"/>
      <w:lvlText w:val="•"/>
      <w:numFmt w:val="bullet"/>
      <w:pPr>
        <w:pBdr/>
        <w:spacing/>
        <w:ind w:hanging="302" w:left="7331"/>
      </w:pPr>
      <w:rPr>
        <w:rFonts w:hint="default"/>
        <w:lang w:val="pt-PT" w:eastAsia="en-US" w:bidi="ar-SA"/>
      </w:rPr>
      <w:start w:val="0"/>
      <w:suff w:val="tab"/>
    </w:lvl>
    <w:lvl w:ilvl="7">
      <w:isLgl w:val="false"/>
      <w:lvlJc w:val="left"/>
      <w:lvlText w:val="•"/>
      <w:numFmt w:val="bullet"/>
      <w:pPr>
        <w:pBdr/>
        <w:spacing/>
        <w:ind w:hanging="302" w:left="8319"/>
      </w:pPr>
      <w:rPr>
        <w:rFonts w:hint="default"/>
        <w:lang w:val="pt-PT" w:eastAsia="en-US" w:bidi="ar-SA"/>
      </w:rPr>
      <w:start w:val="0"/>
      <w:suff w:val="tab"/>
    </w:lvl>
    <w:lvl w:ilvl="8">
      <w:isLgl w:val="false"/>
      <w:lvlJc w:val="left"/>
      <w:lvlText w:val="•"/>
      <w:numFmt w:val="bullet"/>
      <w:pPr>
        <w:pBdr/>
        <w:spacing/>
        <w:ind w:hanging="302" w:left="9308"/>
      </w:pPr>
      <w:rPr>
        <w:rFonts w:hint="default"/>
        <w:lang w:val="pt-PT" w:eastAsia="en-US" w:bidi="ar-SA"/>
      </w:rPr>
      <w:start w:val="0"/>
      <w:suff w:val="tab"/>
    </w:lvl>
  </w:abstractNum>
  <w:abstractNum w:abstractNumId="37">
    <w:lvl w:ilvl="0">
      <w:isLgl w:val="false"/>
      <w:lvlJc w:val="left"/>
      <w:lvlText w:val="%1)"/>
      <w:numFmt w:val="lowerLetter"/>
      <w:pPr>
        <w:pBdr/>
        <w:spacing/>
        <w:ind w:hanging="360" w:left="1353"/>
      </w:pPr>
      <w:rPr>
        <w:rFonts w:hint="default"/>
        <w:b/>
        <w:bCs/>
        <w:color w:val="000000" w:themeColor="text1"/>
        <w:sz w:val="20"/>
        <w:highlight w:val="none"/>
      </w:rPr>
      <w:start w:val="1"/>
      <w:suff w:val="tab"/>
    </w:lvl>
    <w:lvl w:ilvl="1">
      <w:isLgl w:val="false"/>
      <w:lvlJc w:val="left"/>
      <w:lvlText w:val="%2."/>
      <w:numFmt w:val="lowerLetter"/>
      <w:pPr>
        <w:pBdr/>
        <w:spacing/>
        <w:ind w:hanging="360" w:left="2073"/>
      </w:pPr>
      <w:rPr/>
      <w:start w:val="1"/>
      <w:suff w:val="tab"/>
    </w:lvl>
    <w:lvl w:ilvl="2">
      <w:isLgl w:val="false"/>
      <w:lvlJc w:val="right"/>
      <w:lvlText w:val="%3."/>
      <w:numFmt w:val="lowerRoman"/>
      <w:pPr>
        <w:pBdr/>
        <w:spacing/>
        <w:ind w:hanging="180" w:left="2793"/>
      </w:pPr>
      <w:rPr/>
      <w:start w:val="1"/>
      <w:suff w:val="tab"/>
    </w:lvl>
    <w:lvl w:ilvl="3">
      <w:isLgl w:val="false"/>
      <w:lvlJc w:val="left"/>
      <w:lvlText w:val="%4."/>
      <w:numFmt w:val="decimal"/>
      <w:pPr>
        <w:pBdr/>
        <w:spacing/>
        <w:ind w:hanging="360" w:left="3513"/>
      </w:pPr>
      <w:rPr/>
      <w:start w:val="1"/>
      <w:suff w:val="tab"/>
    </w:lvl>
    <w:lvl w:ilvl="4">
      <w:isLgl w:val="false"/>
      <w:lvlJc w:val="left"/>
      <w:lvlText w:val="%5."/>
      <w:numFmt w:val="lowerLetter"/>
      <w:pPr>
        <w:pBdr/>
        <w:spacing/>
        <w:ind w:hanging="360" w:left="4233"/>
      </w:pPr>
      <w:rPr/>
      <w:start w:val="1"/>
      <w:suff w:val="tab"/>
    </w:lvl>
    <w:lvl w:ilvl="5">
      <w:isLgl w:val="false"/>
      <w:lvlJc w:val="right"/>
      <w:lvlText w:val="%6."/>
      <w:numFmt w:val="lowerRoman"/>
      <w:pPr>
        <w:pBdr/>
        <w:spacing/>
        <w:ind w:hanging="180" w:left="4953"/>
      </w:pPr>
      <w:rPr/>
      <w:start w:val="1"/>
      <w:suff w:val="tab"/>
    </w:lvl>
    <w:lvl w:ilvl="6">
      <w:isLgl w:val="false"/>
      <w:lvlJc w:val="left"/>
      <w:lvlText w:val="%7."/>
      <w:numFmt w:val="decimal"/>
      <w:pPr>
        <w:pBdr/>
        <w:spacing/>
        <w:ind w:hanging="360" w:left="5673"/>
      </w:pPr>
      <w:rPr/>
      <w:start w:val="1"/>
      <w:suff w:val="tab"/>
    </w:lvl>
    <w:lvl w:ilvl="7">
      <w:isLgl w:val="false"/>
      <w:lvlJc w:val="left"/>
      <w:lvlText w:val="%8."/>
      <w:numFmt w:val="lowerLetter"/>
      <w:pPr>
        <w:pBdr/>
        <w:spacing/>
        <w:ind w:hanging="360" w:left="6393"/>
      </w:pPr>
      <w:rPr/>
      <w:start w:val="1"/>
      <w:suff w:val="tab"/>
    </w:lvl>
    <w:lvl w:ilvl="8">
      <w:isLgl w:val="false"/>
      <w:lvlJc w:val="right"/>
      <w:lvlText w:val="%9."/>
      <w:numFmt w:val="lowerRoman"/>
      <w:pPr>
        <w:pBdr/>
        <w:spacing/>
        <w:ind w:hanging="180" w:left="7113"/>
      </w:pPr>
      <w:rPr/>
      <w:start w:val="1"/>
      <w:suff w:val="tab"/>
    </w:lvl>
  </w:abstractNum>
  <w:abstractNum w:abstractNumId="38">
    <w:lvl w:ilvl="0">
      <w:isLgl w:val="false"/>
      <w:lvlJc w:val="left"/>
      <w:lvlText w:val="%1"/>
      <w:numFmt w:val="decimal"/>
      <w:pPr>
        <w:pBdr/>
        <w:spacing/>
        <w:ind w:hanging="362" w:left="1401"/>
        <w:jc w:val="left"/>
      </w:pPr>
      <w:rPr>
        <w:rFonts w:hint="default"/>
        <w:lang w:val="pt-PT" w:eastAsia="en-US" w:bidi="ar-SA"/>
      </w:rPr>
      <w:start w:val="3"/>
      <w:suff w:val="tab"/>
    </w:lvl>
    <w:lvl w:ilvl="1">
      <w:isLgl w:val="false"/>
      <w:lvlJc w:val="left"/>
      <w:lvlText w:val="%1.%2"/>
      <w:numFmt w:val="decimal"/>
      <w:pPr>
        <w:pBdr/>
        <w:spacing/>
        <w:ind w:hanging="362" w:left="1401"/>
        <w:jc w:val="left"/>
      </w:pPr>
      <w:rPr>
        <w:rFonts w:hint="default" w:ascii="Times New Roman" w:hAnsi="Times New Roman" w:eastAsia="Times New Roman" w:cs="Times New Roman"/>
        <w:b/>
        <w:bCs/>
        <w:i w:val="0"/>
        <w:iCs w:val="0"/>
        <w:spacing w:val="0"/>
        <w:sz w:val="24"/>
        <w:szCs w:val="24"/>
        <w:lang w:val="pt-PT" w:eastAsia="en-US" w:bidi="ar-SA"/>
      </w:rPr>
      <w:start w:val="1"/>
      <w:suff w:val="tab"/>
    </w:lvl>
    <w:lvl w:ilvl="2">
      <w:isLgl w:val="false"/>
      <w:lvlJc w:val="left"/>
      <w:lvlText w:val="%1.%2.%3"/>
      <w:numFmt w:val="decimal"/>
      <w:pPr>
        <w:pBdr/>
        <w:spacing/>
        <w:ind w:hanging="559" w:left="1401"/>
        <w:jc w:val="left"/>
      </w:pPr>
      <w:rPr>
        <w:rFonts w:hint="default"/>
        <w:spacing w:val="0"/>
        <w:lang w:val="pt-PT" w:eastAsia="en-US" w:bidi="ar-SA"/>
      </w:rPr>
      <w:start w:val="1"/>
      <w:suff w:val="tab"/>
    </w:lvl>
    <w:lvl w:ilvl="3">
      <w:isLgl w:val="false"/>
      <w:lvlJc w:val="left"/>
      <w:lvlText w:val="%1.%2.%3.%4"/>
      <w:numFmt w:val="decimal"/>
      <w:pPr>
        <w:pBdr/>
        <w:spacing/>
        <w:ind w:hanging="559" w:left="1401"/>
        <w:jc w:val="left"/>
      </w:pPr>
      <w:rPr>
        <w:rFonts w:hint="default" w:ascii="Times New Roman" w:hAnsi="Times New Roman" w:eastAsia="Times New Roman" w:cs="Times New Roman"/>
        <w:b/>
        <w:bCs/>
        <w:i w:val="0"/>
        <w:iCs w:val="0"/>
        <w:spacing w:val="0"/>
        <w:sz w:val="24"/>
        <w:szCs w:val="24"/>
        <w:lang w:val="pt-PT" w:eastAsia="en-US" w:bidi="ar-SA"/>
      </w:rPr>
      <w:start w:val="1"/>
      <w:suff w:val="tab"/>
    </w:lvl>
    <w:lvl w:ilvl="4">
      <w:isLgl w:val="false"/>
      <w:lvlJc w:val="left"/>
      <w:lvlText w:val="%1.%2.%3.%4.%5"/>
      <w:numFmt w:val="decimal"/>
      <w:pPr>
        <w:pBdr/>
        <w:spacing/>
        <w:ind w:hanging="559" w:left="1401"/>
        <w:jc w:val="left"/>
      </w:pPr>
      <w:rPr>
        <w:rFonts w:hint="default" w:ascii="Times New Roman" w:hAnsi="Times New Roman" w:eastAsia="Times New Roman" w:cs="Times New Roman"/>
        <w:b w:val="0"/>
        <w:bCs w:val="0"/>
        <w:i w:val="0"/>
        <w:iCs w:val="0"/>
        <w:spacing w:val="0"/>
        <w:sz w:val="24"/>
        <w:szCs w:val="24"/>
        <w:lang w:val="pt-PT" w:eastAsia="en-US" w:bidi="ar-SA"/>
      </w:rPr>
      <w:start w:val="1"/>
      <w:suff w:val="tab"/>
    </w:lvl>
    <w:lvl w:ilvl="5">
      <w:isLgl w:val="false"/>
      <w:lvlJc w:val="left"/>
      <w:lvlText w:val="•"/>
      <w:numFmt w:val="bullet"/>
      <w:pPr>
        <w:pBdr/>
        <w:spacing/>
        <w:ind w:hanging="559" w:left="5594"/>
      </w:pPr>
      <w:rPr>
        <w:rFonts w:hint="default"/>
        <w:lang w:val="pt-PT" w:eastAsia="en-US" w:bidi="ar-SA"/>
      </w:rPr>
      <w:start w:val="0"/>
      <w:suff w:val="tab"/>
    </w:lvl>
    <w:lvl w:ilvl="6">
      <w:isLgl w:val="false"/>
      <w:lvlJc w:val="left"/>
      <w:lvlText w:val="•"/>
      <w:numFmt w:val="bullet"/>
      <w:pPr>
        <w:pBdr/>
        <w:spacing/>
        <w:ind w:hanging="559" w:left="6732"/>
      </w:pPr>
      <w:rPr>
        <w:rFonts w:hint="default"/>
        <w:lang w:val="pt-PT" w:eastAsia="en-US" w:bidi="ar-SA"/>
      </w:rPr>
      <w:start w:val="0"/>
      <w:suff w:val="tab"/>
    </w:lvl>
    <w:lvl w:ilvl="7">
      <w:isLgl w:val="false"/>
      <w:lvlJc w:val="left"/>
      <w:lvlText w:val="•"/>
      <w:numFmt w:val="bullet"/>
      <w:pPr>
        <w:pBdr/>
        <w:spacing/>
        <w:ind w:hanging="559" w:left="7870"/>
      </w:pPr>
      <w:rPr>
        <w:rFonts w:hint="default"/>
        <w:lang w:val="pt-PT" w:eastAsia="en-US" w:bidi="ar-SA"/>
      </w:rPr>
      <w:start w:val="0"/>
      <w:suff w:val="tab"/>
    </w:lvl>
    <w:lvl w:ilvl="8">
      <w:isLgl w:val="false"/>
      <w:lvlJc w:val="left"/>
      <w:lvlText w:val="•"/>
      <w:numFmt w:val="bullet"/>
      <w:pPr>
        <w:pBdr/>
        <w:spacing/>
        <w:ind w:hanging="559" w:left="9008"/>
      </w:pPr>
      <w:rPr>
        <w:rFonts w:hint="default"/>
        <w:lang w:val="pt-PT" w:eastAsia="en-US" w:bidi="ar-SA"/>
      </w:rPr>
      <w:start w:val="0"/>
      <w:suff w:val="tab"/>
    </w:lvl>
  </w:abstractNum>
  <w:abstractNum w:abstractNumId="39">
    <w:lvl w:ilvl="0">
      <w:isLgl w:val="false"/>
      <w:lvlJc w:val="left"/>
      <w:lvlText w:val="%1)"/>
      <w:numFmt w:val="lowerLetter"/>
      <w:pPr>
        <w:pBdr/>
        <w:spacing/>
        <w:ind w:hanging="360" w:left="786"/>
      </w:pPr>
      <w:rPr>
        <w:rFonts w:hint="default"/>
        <w:b/>
        <w:bCs w:val="0"/>
        <w:color w:val="000000" w:themeColor="text1"/>
        <w:sz w:val="20"/>
        <w:highlight w:val="none"/>
        <w:u w:val="none"/>
      </w:rPr>
      <w:start w:val="1"/>
      <w:suff w:val="tab"/>
    </w:lvl>
    <w:lvl w:ilvl="1">
      <w:isLgl w:val="false"/>
      <w:lvlJc w:val="left"/>
      <w:lvlText w:val="%2."/>
      <w:numFmt w:val="lowerLetter"/>
      <w:pPr>
        <w:pBdr/>
        <w:spacing/>
        <w:ind w:hanging="360" w:left="1506"/>
      </w:pPr>
      <w:rPr/>
      <w:start w:val="1"/>
      <w:suff w:val="tab"/>
    </w:lvl>
    <w:lvl w:ilvl="2">
      <w:isLgl w:val="false"/>
      <w:lvlJc w:val="right"/>
      <w:lvlText w:val="%3."/>
      <w:numFmt w:val="lowerRoman"/>
      <w:pPr>
        <w:pBdr/>
        <w:spacing/>
        <w:ind w:hanging="180" w:left="2226"/>
      </w:pPr>
      <w:rPr/>
      <w:start w:val="1"/>
      <w:suff w:val="tab"/>
    </w:lvl>
    <w:lvl w:ilvl="3">
      <w:isLgl w:val="false"/>
      <w:lvlJc w:val="left"/>
      <w:lvlText w:val="%4."/>
      <w:numFmt w:val="decimal"/>
      <w:pPr>
        <w:pBdr/>
        <w:spacing/>
        <w:ind w:hanging="360" w:left="2946"/>
      </w:pPr>
      <w:rPr/>
      <w:start w:val="1"/>
      <w:suff w:val="tab"/>
    </w:lvl>
    <w:lvl w:ilvl="4">
      <w:isLgl w:val="false"/>
      <w:lvlJc w:val="left"/>
      <w:lvlText w:val="%5."/>
      <w:numFmt w:val="lowerLetter"/>
      <w:pPr>
        <w:pBdr/>
        <w:spacing/>
        <w:ind w:hanging="360" w:left="3666"/>
      </w:pPr>
      <w:rPr/>
      <w:start w:val="1"/>
      <w:suff w:val="tab"/>
    </w:lvl>
    <w:lvl w:ilvl="5">
      <w:isLgl w:val="false"/>
      <w:lvlJc w:val="right"/>
      <w:lvlText w:val="%6."/>
      <w:numFmt w:val="lowerRoman"/>
      <w:pPr>
        <w:pBdr/>
        <w:spacing/>
        <w:ind w:hanging="180" w:left="4386"/>
      </w:pPr>
      <w:rPr/>
      <w:start w:val="1"/>
      <w:suff w:val="tab"/>
    </w:lvl>
    <w:lvl w:ilvl="6">
      <w:isLgl w:val="false"/>
      <w:lvlJc w:val="left"/>
      <w:lvlText w:val="%7."/>
      <w:numFmt w:val="decimal"/>
      <w:pPr>
        <w:pBdr/>
        <w:spacing/>
        <w:ind w:hanging="360" w:left="5106"/>
      </w:pPr>
      <w:rPr/>
      <w:start w:val="1"/>
      <w:suff w:val="tab"/>
    </w:lvl>
    <w:lvl w:ilvl="7">
      <w:isLgl w:val="false"/>
      <w:lvlJc w:val="left"/>
      <w:lvlText w:val="%8."/>
      <w:numFmt w:val="lowerLetter"/>
      <w:pPr>
        <w:pBdr/>
        <w:spacing/>
        <w:ind w:hanging="360" w:left="5826"/>
      </w:pPr>
      <w:rPr/>
      <w:start w:val="1"/>
      <w:suff w:val="tab"/>
    </w:lvl>
    <w:lvl w:ilvl="8">
      <w:isLgl w:val="false"/>
      <w:lvlJc w:val="right"/>
      <w:lvlText w:val="%9."/>
      <w:numFmt w:val="lowerRoman"/>
      <w:pPr>
        <w:pBdr/>
        <w:spacing/>
        <w:ind w:hanging="180" w:left="6546"/>
      </w:pPr>
      <w:rPr/>
      <w:start w:val="1"/>
      <w:suff w:val="tab"/>
    </w:lvl>
  </w:abstractNum>
  <w:abstractNum w:abstractNumId="40">
    <w:lvl w:ilvl="0">
      <w:isLgl w:val="false"/>
      <w:lvlJc w:val="left"/>
      <w:lvlText w:val="%1."/>
      <w:numFmt w:val="decimal"/>
      <w:pPr>
        <w:pBdr/>
        <w:spacing/>
        <w:ind w:hanging="360" w:left="360"/>
      </w:pPr>
      <w:rPr>
        <w:rFonts w:hint="default"/>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41">
    <w:lvl w:ilvl="0">
      <w:isLgl w:val="false"/>
      <w:lvlJc w:val="left"/>
      <w:lvlText w:val="%1)"/>
      <w:numFmt w:val="lowerLetter"/>
      <w:pPr>
        <w:pBdr/>
        <w:spacing/>
        <w:ind w:hanging="360" w:left="1276"/>
      </w:pPr>
      <w:rPr>
        <w:b/>
      </w:rPr>
      <w:start w:val="1"/>
      <w:suff w:val="tab"/>
    </w:lvl>
    <w:lvl w:ilvl="1">
      <w:isLgl w:val="false"/>
      <w:lvlJc w:val="left"/>
      <w:lvlText w:val="%2."/>
      <w:numFmt w:val="lowerLetter"/>
      <w:pPr>
        <w:pBdr/>
        <w:spacing/>
        <w:ind w:hanging="360" w:left="1996"/>
      </w:pPr>
      <w:rPr/>
      <w:start w:val="1"/>
      <w:suff w:val="tab"/>
    </w:lvl>
    <w:lvl w:ilvl="2">
      <w:isLgl w:val="false"/>
      <w:lvlJc w:val="right"/>
      <w:lvlText w:val="%3."/>
      <w:numFmt w:val="lowerRoman"/>
      <w:pPr>
        <w:pBdr/>
        <w:spacing/>
        <w:ind w:hanging="180" w:left="2716"/>
      </w:pPr>
      <w:rPr/>
      <w:start w:val="1"/>
      <w:suff w:val="tab"/>
    </w:lvl>
    <w:lvl w:ilvl="3">
      <w:isLgl w:val="false"/>
      <w:lvlJc w:val="left"/>
      <w:lvlText w:val="%4."/>
      <w:numFmt w:val="decimal"/>
      <w:pPr>
        <w:pBdr/>
        <w:spacing/>
        <w:ind w:hanging="360" w:left="3436"/>
      </w:pPr>
      <w:rPr/>
      <w:start w:val="1"/>
      <w:suff w:val="tab"/>
    </w:lvl>
    <w:lvl w:ilvl="4">
      <w:isLgl w:val="false"/>
      <w:lvlJc w:val="left"/>
      <w:lvlText w:val="%5."/>
      <w:numFmt w:val="lowerLetter"/>
      <w:pPr>
        <w:pBdr/>
        <w:spacing/>
        <w:ind w:hanging="360" w:left="4156"/>
      </w:pPr>
      <w:rPr/>
      <w:start w:val="1"/>
      <w:suff w:val="tab"/>
    </w:lvl>
    <w:lvl w:ilvl="5">
      <w:isLgl w:val="false"/>
      <w:lvlJc w:val="right"/>
      <w:lvlText w:val="%6."/>
      <w:numFmt w:val="lowerRoman"/>
      <w:pPr>
        <w:pBdr/>
        <w:spacing/>
        <w:ind w:hanging="180" w:left="4876"/>
      </w:pPr>
      <w:rPr/>
      <w:start w:val="1"/>
      <w:suff w:val="tab"/>
    </w:lvl>
    <w:lvl w:ilvl="6">
      <w:isLgl w:val="false"/>
      <w:lvlJc w:val="left"/>
      <w:lvlText w:val="%7."/>
      <w:numFmt w:val="decimal"/>
      <w:pPr>
        <w:pBdr/>
        <w:spacing/>
        <w:ind w:hanging="360" w:left="5596"/>
      </w:pPr>
      <w:rPr/>
      <w:start w:val="1"/>
      <w:suff w:val="tab"/>
    </w:lvl>
    <w:lvl w:ilvl="7">
      <w:isLgl w:val="false"/>
      <w:lvlJc w:val="left"/>
      <w:lvlText w:val="%8."/>
      <w:numFmt w:val="lowerLetter"/>
      <w:pPr>
        <w:pBdr/>
        <w:spacing/>
        <w:ind w:hanging="360" w:left="6316"/>
      </w:pPr>
      <w:rPr/>
      <w:start w:val="1"/>
      <w:suff w:val="tab"/>
    </w:lvl>
    <w:lvl w:ilvl="8">
      <w:isLgl w:val="false"/>
      <w:lvlJc w:val="right"/>
      <w:lvlText w:val="%9."/>
      <w:numFmt w:val="lowerRoman"/>
      <w:pPr>
        <w:pBdr/>
        <w:spacing/>
        <w:ind w:hanging="180" w:left="7036"/>
      </w:pPr>
      <w:rPr/>
      <w:start w:val="1"/>
      <w:suff w:val="tab"/>
    </w:lvl>
  </w:abstractNum>
  <w:abstractNum w:abstractNumId="42">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43">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44">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45">
    <w:lvl w:ilvl="0">
      <w:isLgl w:val="true"/>
      <w:lvlJc w:val="left"/>
      <w:lvlText w:val="%1)"/>
      <w:numFmt w:val="lowerLetter"/>
      <w:pPr>
        <w:pBdr/>
        <w:tabs>
          <w:tab w:val="num" w:leader="none" w:pos="0"/>
        </w:tabs>
        <w:spacing/>
        <w:ind w:hanging="360" w:left="709"/>
      </w:pPr>
      <w:rPr>
        <w:rFonts w:ascii="Times New Roman" w:hAnsi="Times New Roman"/>
        <w:b/>
      </w:rPr>
      <w:start w:val="1"/>
      <w:suff w:val="space"/>
    </w:lvl>
    <w:lvl w:ilvl="1">
      <w:isLgl w:val="true"/>
      <w:lvlJc w:val="left"/>
      <w:lvlText w:val="%2."/>
      <w:numFmt w:val="lowerLetter"/>
      <w:pPr>
        <w:pBdr/>
        <w:tabs>
          <w:tab w:val="num" w:leader="none" w:pos="0"/>
        </w:tabs>
        <w:spacing/>
        <w:ind w:hanging="360" w:left="1429"/>
      </w:pPr>
      <w:rPr/>
      <w:start w:val="1"/>
      <w:suff w:val="space"/>
    </w:lvl>
    <w:lvl w:ilvl="2">
      <w:isLgl w:val="true"/>
      <w:lvlJc w:val="right"/>
      <w:lvlText w:val="%3."/>
      <w:numFmt w:val="lowerRoman"/>
      <w:pPr>
        <w:pBdr/>
        <w:tabs>
          <w:tab w:val="num" w:leader="none" w:pos="0"/>
        </w:tabs>
        <w:spacing/>
        <w:ind w:hanging="180" w:left="2149"/>
      </w:pPr>
      <w:rPr/>
      <w:start w:val="1"/>
      <w:suff w:val="space"/>
    </w:lvl>
    <w:lvl w:ilvl="3">
      <w:isLgl w:val="true"/>
      <w:lvlJc w:val="left"/>
      <w:lvlText w:val="%4."/>
      <w:numFmt w:val="decimal"/>
      <w:pPr>
        <w:pBdr/>
        <w:tabs>
          <w:tab w:val="num" w:leader="none" w:pos="0"/>
        </w:tabs>
        <w:spacing/>
        <w:ind w:hanging="360" w:left="2869"/>
      </w:pPr>
      <w:rPr/>
      <w:start w:val="1"/>
      <w:suff w:val="space"/>
    </w:lvl>
    <w:lvl w:ilvl="4">
      <w:isLgl w:val="true"/>
      <w:lvlJc w:val="left"/>
      <w:lvlText w:val="%5."/>
      <w:numFmt w:val="lowerLetter"/>
      <w:pPr>
        <w:pBdr/>
        <w:tabs>
          <w:tab w:val="num" w:leader="none" w:pos="0"/>
        </w:tabs>
        <w:spacing/>
        <w:ind w:hanging="360" w:left="3589"/>
      </w:pPr>
      <w:rPr/>
      <w:start w:val="1"/>
      <w:suff w:val="space"/>
    </w:lvl>
    <w:lvl w:ilvl="5">
      <w:isLgl w:val="true"/>
      <w:lvlJc w:val="right"/>
      <w:lvlText w:val="%6."/>
      <w:numFmt w:val="lowerRoman"/>
      <w:pPr>
        <w:pBdr/>
        <w:tabs>
          <w:tab w:val="num" w:leader="none" w:pos="0"/>
        </w:tabs>
        <w:spacing/>
        <w:ind w:hanging="180" w:left="4309"/>
      </w:pPr>
      <w:rPr/>
      <w:start w:val="1"/>
      <w:suff w:val="space"/>
    </w:lvl>
    <w:lvl w:ilvl="6">
      <w:isLgl w:val="true"/>
      <w:lvlJc w:val="left"/>
      <w:lvlText w:val="%7."/>
      <w:numFmt w:val="decimal"/>
      <w:pPr>
        <w:pBdr/>
        <w:tabs>
          <w:tab w:val="num" w:leader="none" w:pos="0"/>
        </w:tabs>
        <w:spacing/>
        <w:ind w:hanging="360" w:left="5029"/>
      </w:pPr>
      <w:rPr/>
      <w:start w:val="1"/>
      <w:suff w:val="space"/>
    </w:lvl>
    <w:lvl w:ilvl="7">
      <w:isLgl w:val="true"/>
      <w:lvlJc w:val="left"/>
      <w:lvlText w:val="%8."/>
      <w:numFmt w:val="lowerLetter"/>
      <w:pPr>
        <w:pBdr/>
        <w:tabs>
          <w:tab w:val="num" w:leader="none" w:pos="0"/>
        </w:tabs>
        <w:spacing/>
        <w:ind w:hanging="360" w:left="5749"/>
      </w:pPr>
      <w:rPr/>
      <w:start w:val="1"/>
      <w:suff w:val="space"/>
    </w:lvl>
    <w:lvl w:ilvl="8">
      <w:isLgl w:val="true"/>
      <w:lvlJc w:val="right"/>
      <w:lvlText w:val="%9."/>
      <w:numFmt w:val="lowerRoman"/>
      <w:pPr>
        <w:pBdr/>
        <w:tabs>
          <w:tab w:val="num" w:leader="none" w:pos="0"/>
        </w:tabs>
        <w:spacing/>
        <w:ind w:hanging="180" w:left="6469"/>
      </w:pPr>
      <w:rPr/>
      <w:start w:val="1"/>
      <w:suff w:val="space"/>
    </w:lvl>
  </w:abstractNum>
  <w:abstractNum w:abstractNumId="46">
    <w:lvl w:ilvl="0">
      <w:isLgl w:val="false"/>
      <w:lvlJc w:val="left"/>
      <w:lvlText w:val="%1."/>
      <w:numFmt w:val="decimal"/>
      <w:pPr>
        <w:pBdr/>
        <w:spacing/>
        <w:ind w:hanging="360" w:left="360"/>
      </w:pPr>
      <w:rPr>
        <w:rFonts w:hint="default"/>
        <w:b/>
        <w:sz w:val="22"/>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abstractNum w:abstractNumId="47">
    <w:lvl w:ilvl="0">
      <w:isLgl w:val="false"/>
      <w:lvlJc w:val="left"/>
      <w:lvlText w:val="%1."/>
      <w:numFmt w:val="decimal"/>
      <w:pPr>
        <w:pBdr/>
        <w:spacing/>
        <w:ind w:hanging="360" w:left="1276"/>
      </w:pPr>
      <w:rPr/>
      <w:start w:val="1"/>
      <w:suff w:val="tab"/>
    </w:lvl>
    <w:lvl w:ilvl="1">
      <w:isLgl w:val="false"/>
      <w:lvlJc w:val="left"/>
      <w:lvlText w:val="%2."/>
      <w:numFmt w:val="lowerLetter"/>
      <w:pPr>
        <w:pBdr/>
        <w:spacing/>
        <w:ind w:hanging="360" w:left="1996"/>
      </w:pPr>
      <w:rPr/>
      <w:start w:val="1"/>
      <w:suff w:val="tab"/>
    </w:lvl>
    <w:lvl w:ilvl="2">
      <w:isLgl w:val="false"/>
      <w:lvlJc w:val="right"/>
      <w:lvlText w:val="%3."/>
      <w:numFmt w:val="lowerRoman"/>
      <w:pPr>
        <w:pBdr/>
        <w:spacing/>
        <w:ind w:hanging="180" w:left="2716"/>
      </w:pPr>
      <w:rPr/>
      <w:start w:val="1"/>
      <w:suff w:val="tab"/>
    </w:lvl>
    <w:lvl w:ilvl="3">
      <w:isLgl w:val="false"/>
      <w:lvlJc w:val="left"/>
      <w:lvlText w:val="%4."/>
      <w:numFmt w:val="decimal"/>
      <w:pPr>
        <w:pBdr/>
        <w:spacing/>
        <w:ind w:hanging="360" w:left="3436"/>
      </w:pPr>
      <w:rPr/>
      <w:start w:val="1"/>
      <w:suff w:val="tab"/>
    </w:lvl>
    <w:lvl w:ilvl="4">
      <w:isLgl w:val="false"/>
      <w:lvlJc w:val="left"/>
      <w:lvlText w:val="%5."/>
      <w:numFmt w:val="lowerLetter"/>
      <w:pPr>
        <w:pBdr/>
        <w:spacing/>
        <w:ind w:hanging="360" w:left="4156"/>
      </w:pPr>
      <w:rPr/>
      <w:start w:val="1"/>
      <w:suff w:val="tab"/>
    </w:lvl>
    <w:lvl w:ilvl="5">
      <w:isLgl w:val="false"/>
      <w:lvlJc w:val="right"/>
      <w:lvlText w:val="%6."/>
      <w:numFmt w:val="lowerRoman"/>
      <w:pPr>
        <w:pBdr/>
        <w:spacing/>
        <w:ind w:hanging="180" w:left="4876"/>
      </w:pPr>
      <w:rPr/>
      <w:start w:val="1"/>
      <w:suff w:val="tab"/>
    </w:lvl>
    <w:lvl w:ilvl="6">
      <w:isLgl w:val="false"/>
      <w:lvlJc w:val="left"/>
      <w:lvlText w:val="%7."/>
      <w:numFmt w:val="decimal"/>
      <w:pPr>
        <w:pBdr/>
        <w:spacing/>
        <w:ind w:hanging="360" w:left="5596"/>
      </w:pPr>
      <w:rPr/>
      <w:start w:val="1"/>
      <w:suff w:val="tab"/>
    </w:lvl>
    <w:lvl w:ilvl="7">
      <w:isLgl w:val="false"/>
      <w:lvlJc w:val="left"/>
      <w:lvlText w:val="%8."/>
      <w:numFmt w:val="lowerLetter"/>
      <w:pPr>
        <w:pBdr/>
        <w:spacing/>
        <w:ind w:hanging="360" w:left="6316"/>
      </w:pPr>
      <w:rPr/>
      <w:start w:val="1"/>
      <w:suff w:val="tab"/>
    </w:lvl>
    <w:lvl w:ilvl="8">
      <w:isLgl w:val="false"/>
      <w:lvlJc w:val="right"/>
      <w:lvlText w:val="%9."/>
      <w:numFmt w:val="lowerRoman"/>
      <w:pPr>
        <w:pBdr/>
        <w:spacing/>
        <w:ind w:hanging="180" w:left="7036"/>
      </w:pPr>
      <w:rPr/>
      <w:start w:val="1"/>
      <w:suff w:val="tab"/>
    </w:lvl>
  </w:abstractNum>
  <w:abstractNum w:abstractNumId="48">
    <w:lvl w:ilvl="0">
      <w:isLgl w:val="false"/>
      <w:lvlJc w:val="left"/>
      <w:lvlText w:val="%1."/>
      <w:numFmt w:val="decimal"/>
      <w:pPr>
        <w:pBdr/>
        <w:spacing/>
        <w:ind w:hanging="360" w:left="360"/>
      </w:pPr>
      <w:rPr>
        <w:rFonts w:hint="default"/>
        <w:b/>
        <w:sz w:val="22"/>
      </w:rPr>
      <w:start w:val="1"/>
      <w:suff w:val="tab"/>
    </w:lvl>
    <w:lvl w:ilvl="1">
      <w:isLgl w:val="false"/>
      <w:lvlJc w:val="left"/>
      <w:lvlText w:val="%1.%2."/>
      <w:numFmt w:val="decimal"/>
      <w:pPr>
        <w:pBdr/>
        <w:spacing/>
        <w:ind w:hanging="360" w:left="1080"/>
      </w:pPr>
      <w:rPr>
        <w:rFonts w:hint="default" w:ascii="Times New Roman" w:hAnsi="Times New Roman" w:cs="Times New Roman"/>
        <w:b/>
        <w:bCs/>
        <w:color w:val="000000" w:themeColor="text1"/>
        <w:sz w:val="22"/>
        <w:szCs w:val="22"/>
      </w:rPr>
      <w:start w:val="1"/>
      <w:suff w:val="tab"/>
    </w:lvl>
    <w:lvl w:ilvl="2">
      <w:isLgl w:val="false"/>
      <w:lvlJc w:val="left"/>
      <w:lvlText w:val="%3)"/>
      <w:numFmt w:val="lowerLetter"/>
      <w:pPr>
        <w:pBdr/>
        <w:spacing/>
        <w:ind w:hanging="720" w:left="2160"/>
      </w:pPr>
      <w:rPr>
        <w:rFonts w:hint="default" w:ascii="Times New Roman" w:hAnsi="Times New Roman" w:eastAsia="Times New Roman" w:cs="Times New Roman"/>
        <w:b/>
        <w:bCs/>
        <w:color w:val="000000" w:themeColor="text1"/>
      </w:rPr>
      <w:start w:val="1"/>
      <w:suff w:val="tab"/>
    </w:lvl>
    <w:lvl w:ilvl="3">
      <w:isLgl w:val="false"/>
      <w:lvlJc w:val="left"/>
      <w:lvlText w:val="%1.%2.%3.%4."/>
      <w:numFmt w:val="decimal"/>
      <w:pPr>
        <w:pBdr/>
        <w:spacing/>
        <w:ind w:hanging="720" w:left="2880"/>
      </w:pPr>
      <w:rPr>
        <w:rFonts w:hint="default"/>
      </w:rPr>
      <w:start w:val="1"/>
      <w:suff w:val="tab"/>
    </w:lvl>
    <w:lvl w:ilvl="4">
      <w:isLgl w:val="false"/>
      <w:lvlJc w:val="left"/>
      <w:lvlText w:val="%1.%2.%3.%4.%5."/>
      <w:numFmt w:val="decimal"/>
      <w:pPr>
        <w:pBdr/>
        <w:spacing/>
        <w:ind w:hanging="1080" w:left="3960"/>
      </w:pPr>
      <w:rPr>
        <w:rFonts w:hint="default"/>
      </w:rPr>
      <w:start w:val="1"/>
      <w:suff w:val="tab"/>
    </w:lvl>
    <w:lvl w:ilvl="5">
      <w:isLgl w:val="false"/>
      <w:lvlJc w:val="left"/>
      <w:lvlText w:val="%1.%2.%3.%4.%5.%6."/>
      <w:numFmt w:val="decimal"/>
      <w:pPr>
        <w:pBdr/>
        <w:spacing/>
        <w:ind w:hanging="1080" w:left="4680"/>
      </w:pPr>
      <w:rPr>
        <w:rFonts w:hint="default"/>
      </w:rPr>
      <w:start w:val="1"/>
      <w:suff w:val="tab"/>
    </w:lvl>
    <w:lvl w:ilvl="6">
      <w:isLgl w:val="false"/>
      <w:lvlJc w:val="left"/>
      <w:lvlText w:val="%1.%2.%3.%4.%5.%6.%7."/>
      <w:numFmt w:val="decimal"/>
      <w:pPr>
        <w:pBdr/>
        <w:spacing/>
        <w:ind w:hanging="1440" w:left="5760"/>
      </w:pPr>
      <w:rPr>
        <w:rFonts w:hint="default"/>
      </w:rPr>
      <w:start w:val="1"/>
      <w:suff w:val="tab"/>
    </w:lvl>
    <w:lvl w:ilvl="7">
      <w:isLgl w:val="false"/>
      <w:lvlJc w:val="left"/>
      <w:lvlText w:val="%1.%2.%3.%4.%5.%6.%7.%8."/>
      <w:numFmt w:val="decimal"/>
      <w:pPr>
        <w:pBdr/>
        <w:spacing/>
        <w:ind w:hanging="1440" w:left="6480"/>
      </w:pPr>
      <w:rPr>
        <w:rFonts w:hint="default"/>
      </w:rPr>
      <w:start w:val="1"/>
      <w:suff w:val="tab"/>
    </w:lvl>
    <w:lvl w:ilvl="8">
      <w:isLgl w:val="false"/>
      <w:lvlJc w:val="left"/>
      <w:lvlText w:val="%1.%2.%3.%4.%5.%6.%7.%8.%9."/>
      <w:numFmt w:val="decimal"/>
      <w:pPr>
        <w:pBdr/>
        <w:spacing/>
        <w:ind w:hanging="1800" w:left="7560"/>
      </w:pPr>
      <w:rPr>
        <w:rFonts w:hint="default"/>
      </w:rPr>
      <w:start w:val="1"/>
      <w:suff w:val="tab"/>
    </w:lvl>
  </w:abstractNum>
  <w:num w:numId="1">
    <w:abstractNumId w:val="0"/>
  </w:num>
  <w:num w:numId="2">
    <w:abstractNumId w:val="1"/>
  </w:num>
  <w:num w:numId="3">
    <w:abstractNumId w:val="2"/>
    <w:lvlOverride w:ilvl="2">
      <w:startOverride w:val="1"/>
    </w:lvlOverride>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7"/>
  </w:num>
  <w:num w:numId="30">
    <w:abstractNumId w:val="28"/>
  </w:num>
  <w:num w:numId="31">
    <w:abstractNumId w:val="29"/>
  </w:num>
  <w:num w:numId="32">
    <w:abstractNumId w:val="30"/>
  </w:num>
  <w:num w:numId="33">
    <w:abstractNumId w:val="31"/>
  </w:num>
  <w:num w:numId="34">
    <w:abstractNumId w:val="32"/>
  </w:num>
  <w:num w:numId="35">
    <w:abstractNumId w:val="33"/>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1"/>
  </w:num>
  <w:num w:numId="44">
    <w:abstractNumId w:val="42"/>
  </w:num>
  <w:num w:numId="45">
    <w:abstractNumId w:val="43"/>
  </w:num>
  <w:num w:numId="46">
    <w:abstractNumId w:val="44"/>
  </w:num>
  <w:num w:numId="47">
    <w:abstractNumId w:val="45"/>
  </w:num>
  <w:num w:numId="48">
    <w:abstractNumId w:val="46"/>
  </w:num>
  <w:num w:numId="49">
    <w:abstractNumId w:val="47"/>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pt-BR" w:eastAsia="en-US" w:bidi="ar-SA"/>
        <w14:ligatures w14:val="standardContextual"/>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906">
    <w:name w:val="Intense Emphasis"/>
    <w:basedOn w:val="1090"/>
    <w:uiPriority w:val="21"/>
    <w:qFormat/>
    <w:pPr>
      <w:pBdr/>
      <w:spacing/>
      <w:ind/>
    </w:pPr>
    <w:rPr>
      <w:i/>
      <w:iCs/>
      <w:color w:val="0f4761" w:themeColor="accent1" w:themeShade="BF"/>
    </w:rPr>
  </w:style>
  <w:style w:type="character" w:styleId="907">
    <w:name w:val="Intense Reference"/>
    <w:basedOn w:val="1090"/>
    <w:uiPriority w:val="32"/>
    <w:qFormat/>
    <w:pPr>
      <w:pBdr/>
      <w:spacing/>
      <w:ind/>
    </w:pPr>
    <w:rPr>
      <w:b/>
      <w:bCs/>
      <w:smallCaps/>
      <w:color w:val="0f4761" w:themeColor="accent1" w:themeShade="BF"/>
      <w:spacing w:val="5"/>
    </w:rPr>
  </w:style>
  <w:style w:type="character" w:styleId="908">
    <w:name w:val="Subtle Emphasis"/>
    <w:basedOn w:val="1090"/>
    <w:uiPriority w:val="19"/>
    <w:qFormat/>
    <w:pPr>
      <w:pBdr/>
      <w:spacing/>
      <w:ind/>
    </w:pPr>
    <w:rPr>
      <w:i/>
      <w:iCs/>
      <w:color w:val="404040" w:themeColor="text1" w:themeTint="BF"/>
    </w:rPr>
  </w:style>
  <w:style w:type="character" w:styleId="909">
    <w:name w:val="Emphasis"/>
    <w:basedOn w:val="1090"/>
    <w:uiPriority w:val="20"/>
    <w:qFormat/>
    <w:pPr>
      <w:pBdr/>
      <w:spacing/>
      <w:ind/>
    </w:pPr>
    <w:rPr>
      <w:i/>
      <w:iCs/>
    </w:rPr>
  </w:style>
  <w:style w:type="character" w:styleId="910">
    <w:name w:val="Strong"/>
    <w:basedOn w:val="1090"/>
    <w:uiPriority w:val="22"/>
    <w:qFormat/>
    <w:pPr>
      <w:pBdr/>
      <w:spacing/>
      <w:ind/>
    </w:pPr>
    <w:rPr>
      <w:b/>
      <w:bCs/>
    </w:rPr>
  </w:style>
  <w:style w:type="character" w:styleId="911">
    <w:name w:val="Subtle Reference"/>
    <w:basedOn w:val="1090"/>
    <w:uiPriority w:val="31"/>
    <w:qFormat/>
    <w:pPr>
      <w:pBdr/>
      <w:spacing/>
      <w:ind/>
    </w:pPr>
    <w:rPr>
      <w:smallCaps/>
      <w:color w:val="5a5a5a" w:themeColor="text1" w:themeTint="A5"/>
    </w:rPr>
  </w:style>
  <w:style w:type="character" w:styleId="912">
    <w:name w:val="Book Title"/>
    <w:basedOn w:val="1090"/>
    <w:uiPriority w:val="33"/>
    <w:qFormat/>
    <w:pPr>
      <w:pBdr/>
      <w:spacing/>
      <w:ind/>
    </w:pPr>
    <w:rPr>
      <w:b/>
      <w:bCs/>
      <w:i/>
      <w:iCs/>
      <w:spacing w:val="5"/>
    </w:rPr>
  </w:style>
  <w:style w:type="character" w:styleId="913">
    <w:name w:val="FollowedHyperlink"/>
    <w:basedOn w:val="1090"/>
    <w:uiPriority w:val="99"/>
    <w:semiHidden/>
    <w:unhideWhenUsed/>
    <w:pPr>
      <w:pBdr/>
      <w:spacing/>
      <w:ind/>
    </w:pPr>
    <w:rPr>
      <w:color w:val="954f72" w:themeColor="followedHyperlink"/>
      <w:u w:val="single"/>
    </w:rPr>
  </w:style>
  <w:style w:type="character" w:styleId="914">
    <w:name w:val="Placeholder Text"/>
    <w:basedOn w:val="1090"/>
    <w:uiPriority w:val="99"/>
    <w:semiHidden/>
    <w:pPr>
      <w:pBdr/>
      <w:spacing/>
      <w:ind/>
    </w:pPr>
    <w:rPr>
      <w:color w:val="666666"/>
    </w:rPr>
  </w:style>
  <w:style w:type="character" w:styleId="915">
    <w:name w:val="Heading 1 Char"/>
    <w:basedOn w:val="1090"/>
    <w:link w:val="1088"/>
    <w:uiPriority w:val="9"/>
    <w:pPr>
      <w:pBdr/>
      <w:spacing/>
      <w:ind/>
    </w:pPr>
    <w:rPr>
      <w:rFonts w:ascii="Arial" w:hAnsi="Arial" w:eastAsia="Arial" w:cs="Arial"/>
      <w:sz w:val="40"/>
      <w:szCs w:val="40"/>
    </w:rPr>
  </w:style>
  <w:style w:type="character" w:styleId="916">
    <w:name w:val="Heading 2 Char"/>
    <w:basedOn w:val="1090"/>
    <w:link w:val="1089"/>
    <w:uiPriority w:val="9"/>
    <w:pPr>
      <w:pBdr/>
      <w:spacing/>
      <w:ind/>
    </w:pPr>
    <w:rPr>
      <w:rFonts w:ascii="Arial" w:hAnsi="Arial" w:eastAsia="Arial" w:cs="Arial"/>
      <w:sz w:val="34"/>
    </w:rPr>
  </w:style>
  <w:style w:type="paragraph" w:styleId="917">
    <w:name w:val="Heading 3"/>
    <w:basedOn w:val="1087"/>
    <w:next w:val="1087"/>
    <w:link w:val="918"/>
    <w:uiPriority w:val="9"/>
    <w:unhideWhenUsed/>
    <w:qFormat/>
    <w:pPr>
      <w:keepNext w:val="true"/>
      <w:keepLines w:val="true"/>
      <w:pBdr/>
      <w:spacing w:after="200" w:before="320"/>
      <w:ind/>
      <w:outlineLvl w:val="2"/>
    </w:pPr>
    <w:rPr>
      <w:rFonts w:ascii="Arial" w:hAnsi="Arial" w:eastAsia="Arial" w:cs="Arial"/>
      <w:sz w:val="30"/>
      <w:szCs w:val="30"/>
    </w:rPr>
  </w:style>
  <w:style w:type="character" w:styleId="918">
    <w:name w:val="Heading 3 Char"/>
    <w:basedOn w:val="1090"/>
    <w:link w:val="917"/>
    <w:uiPriority w:val="9"/>
    <w:pPr>
      <w:pBdr/>
      <w:spacing/>
      <w:ind/>
    </w:pPr>
    <w:rPr>
      <w:rFonts w:ascii="Arial" w:hAnsi="Arial" w:eastAsia="Arial" w:cs="Arial"/>
      <w:sz w:val="30"/>
      <w:szCs w:val="30"/>
    </w:rPr>
  </w:style>
  <w:style w:type="paragraph" w:styleId="919">
    <w:name w:val="Heading 4"/>
    <w:basedOn w:val="1087"/>
    <w:next w:val="1087"/>
    <w:link w:val="920"/>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920">
    <w:name w:val="Heading 4 Char"/>
    <w:basedOn w:val="1090"/>
    <w:link w:val="919"/>
    <w:uiPriority w:val="9"/>
    <w:pPr>
      <w:pBdr/>
      <w:spacing/>
      <w:ind/>
    </w:pPr>
    <w:rPr>
      <w:rFonts w:ascii="Arial" w:hAnsi="Arial" w:eastAsia="Arial" w:cs="Arial"/>
      <w:b/>
      <w:bCs/>
      <w:sz w:val="26"/>
      <w:szCs w:val="26"/>
    </w:rPr>
  </w:style>
  <w:style w:type="paragraph" w:styleId="921">
    <w:name w:val="Heading 5"/>
    <w:basedOn w:val="1087"/>
    <w:next w:val="1087"/>
    <w:link w:val="922"/>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922">
    <w:name w:val="Heading 5 Char"/>
    <w:basedOn w:val="1090"/>
    <w:link w:val="921"/>
    <w:uiPriority w:val="9"/>
    <w:pPr>
      <w:pBdr/>
      <w:spacing/>
      <w:ind/>
    </w:pPr>
    <w:rPr>
      <w:rFonts w:ascii="Arial" w:hAnsi="Arial" w:eastAsia="Arial" w:cs="Arial"/>
      <w:b/>
      <w:bCs/>
      <w:sz w:val="24"/>
      <w:szCs w:val="24"/>
    </w:rPr>
  </w:style>
  <w:style w:type="paragraph" w:styleId="923">
    <w:name w:val="Heading 6"/>
    <w:basedOn w:val="1087"/>
    <w:next w:val="1087"/>
    <w:link w:val="924"/>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924">
    <w:name w:val="Heading 6 Char"/>
    <w:basedOn w:val="1090"/>
    <w:link w:val="923"/>
    <w:uiPriority w:val="9"/>
    <w:pPr>
      <w:pBdr/>
      <w:spacing/>
      <w:ind/>
    </w:pPr>
    <w:rPr>
      <w:rFonts w:ascii="Arial" w:hAnsi="Arial" w:eastAsia="Arial" w:cs="Arial"/>
      <w:b/>
      <w:bCs/>
      <w:sz w:val="22"/>
      <w:szCs w:val="22"/>
    </w:rPr>
  </w:style>
  <w:style w:type="paragraph" w:styleId="925">
    <w:name w:val="Heading 7"/>
    <w:basedOn w:val="1087"/>
    <w:next w:val="1087"/>
    <w:link w:val="926"/>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926">
    <w:name w:val="Heading 7 Char"/>
    <w:basedOn w:val="1090"/>
    <w:link w:val="925"/>
    <w:uiPriority w:val="9"/>
    <w:pPr>
      <w:pBdr/>
      <w:spacing/>
      <w:ind/>
    </w:pPr>
    <w:rPr>
      <w:rFonts w:ascii="Arial" w:hAnsi="Arial" w:eastAsia="Arial" w:cs="Arial"/>
      <w:b/>
      <w:bCs/>
      <w:i/>
      <w:iCs/>
      <w:sz w:val="22"/>
      <w:szCs w:val="22"/>
    </w:rPr>
  </w:style>
  <w:style w:type="paragraph" w:styleId="927">
    <w:name w:val="Heading 8"/>
    <w:basedOn w:val="1087"/>
    <w:next w:val="1087"/>
    <w:link w:val="928"/>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928">
    <w:name w:val="Heading 8 Char"/>
    <w:basedOn w:val="1090"/>
    <w:link w:val="927"/>
    <w:uiPriority w:val="9"/>
    <w:pPr>
      <w:pBdr/>
      <w:spacing/>
      <w:ind/>
    </w:pPr>
    <w:rPr>
      <w:rFonts w:ascii="Arial" w:hAnsi="Arial" w:eastAsia="Arial" w:cs="Arial"/>
      <w:i/>
      <w:iCs/>
      <w:sz w:val="22"/>
      <w:szCs w:val="22"/>
    </w:rPr>
  </w:style>
  <w:style w:type="paragraph" w:styleId="929">
    <w:name w:val="Heading 9"/>
    <w:basedOn w:val="1087"/>
    <w:next w:val="1087"/>
    <w:link w:val="930"/>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930">
    <w:name w:val="Heading 9 Char"/>
    <w:basedOn w:val="1090"/>
    <w:link w:val="929"/>
    <w:uiPriority w:val="9"/>
    <w:pPr>
      <w:pBdr/>
      <w:spacing/>
      <w:ind/>
    </w:pPr>
    <w:rPr>
      <w:rFonts w:ascii="Arial" w:hAnsi="Arial" w:eastAsia="Arial" w:cs="Arial"/>
      <w:i/>
      <w:iCs/>
      <w:sz w:val="21"/>
      <w:szCs w:val="21"/>
    </w:rPr>
  </w:style>
  <w:style w:type="paragraph" w:styleId="931">
    <w:name w:val="List Paragraph"/>
    <w:basedOn w:val="1087"/>
    <w:uiPriority w:val="34"/>
    <w:qFormat/>
    <w:pPr>
      <w:pBdr/>
      <w:spacing/>
      <w:ind w:left="720"/>
      <w:contextualSpacing w:val="true"/>
    </w:pPr>
  </w:style>
  <w:style w:type="paragraph" w:styleId="932">
    <w:name w:val="No Spacing"/>
    <w:uiPriority w:val="1"/>
    <w:qFormat/>
    <w:pPr>
      <w:pBdr/>
      <w:spacing w:after="0" w:before="0" w:line="240" w:lineRule="auto"/>
      <w:ind/>
    </w:pPr>
  </w:style>
  <w:style w:type="character" w:styleId="933">
    <w:name w:val="Title Char"/>
    <w:basedOn w:val="1090"/>
    <w:link w:val="1099"/>
    <w:uiPriority w:val="10"/>
    <w:pPr>
      <w:pBdr/>
      <w:spacing/>
      <w:ind/>
    </w:pPr>
    <w:rPr>
      <w:sz w:val="48"/>
      <w:szCs w:val="48"/>
    </w:rPr>
  </w:style>
  <w:style w:type="paragraph" w:styleId="934">
    <w:name w:val="Subtitle"/>
    <w:basedOn w:val="1087"/>
    <w:next w:val="1087"/>
    <w:link w:val="935"/>
    <w:uiPriority w:val="11"/>
    <w:qFormat/>
    <w:pPr>
      <w:pBdr/>
      <w:spacing w:after="200" w:before="200"/>
      <w:ind/>
    </w:pPr>
    <w:rPr>
      <w:sz w:val="24"/>
      <w:szCs w:val="24"/>
    </w:rPr>
  </w:style>
  <w:style w:type="character" w:styleId="935">
    <w:name w:val="Subtitle Char"/>
    <w:basedOn w:val="1090"/>
    <w:link w:val="934"/>
    <w:uiPriority w:val="11"/>
    <w:pPr>
      <w:pBdr/>
      <w:spacing/>
      <w:ind/>
    </w:pPr>
    <w:rPr>
      <w:sz w:val="24"/>
      <w:szCs w:val="24"/>
    </w:rPr>
  </w:style>
  <w:style w:type="paragraph" w:styleId="936">
    <w:name w:val="Quote"/>
    <w:basedOn w:val="1087"/>
    <w:next w:val="1087"/>
    <w:link w:val="937"/>
    <w:uiPriority w:val="29"/>
    <w:qFormat/>
    <w:pPr>
      <w:pBdr/>
      <w:spacing/>
      <w:ind w:right="720" w:left="720"/>
    </w:pPr>
    <w:rPr>
      <w:i/>
    </w:rPr>
  </w:style>
  <w:style w:type="character" w:styleId="937">
    <w:name w:val="Quote Char"/>
    <w:link w:val="936"/>
    <w:uiPriority w:val="29"/>
    <w:pPr>
      <w:pBdr/>
      <w:spacing/>
      <w:ind/>
    </w:pPr>
    <w:rPr>
      <w:i/>
    </w:rPr>
  </w:style>
  <w:style w:type="paragraph" w:styleId="938">
    <w:name w:val="Intense Quote"/>
    <w:basedOn w:val="1087"/>
    <w:next w:val="1087"/>
    <w:link w:val="939"/>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939">
    <w:name w:val="Intense Quote Char"/>
    <w:link w:val="938"/>
    <w:uiPriority w:val="30"/>
    <w:pPr>
      <w:pBdr/>
      <w:spacing/>
      <w:ind/>
    </w:pPr>
    <w:rPr>
      <w:i/>
    </w:rPr>
  </w:style>
  <w:style w:type="character" w:styleId="940">
    <w:name w:val="Header Char"/>
    <w:basedOn w:val="1090"/>
    <w:link w:val="1093"/>
    <w:uiPriority w:val="99"/>
    <w:pPr>
      <w:pBdr/>
      <w:spacing/>
      <w:ind/>
    </w:pPr>
  </w:style>
  <w:style w:type="character" w:styleId="941">
    <w:name w:val="Footer Char"/>
    <w:basedOn w:val="1090"/>
    <w:link w:val="1095"/>
    <w:uiPriority w:val="99"/>
    <w:pPr>
      <w:pBdr/>
      <w:spacing/>
      <w:ind/>
    </w:pPr>
  </w:style>
  <w:style w:type="paragraph" w:styleId="942">
    <w:name w:val="Caption"/>
    <w:basedOn w:val="1087"/>
    <w:next w:val="1087"/>
    <w:uiPriority w:val="35"/>
    <w:semiHidden/>
    <w:unhideWhenUsed/>
    <w:qFormat/>
    <w:pPr>
      <w:pBdr/>
      <w:spacing w:line="276" w:lineRule="auto"/>
      <w:ind/>
    </w:pPr>
    <w:rPr>
      <w:b/>
      <w:bCs/>
      <w:color w:val="4f81bd" w:themeColor="accent1"/>
      <w:sz w:val="18"/>
      <w:szCs w:val="18"/>
    </w:rPr>
  </w:style>
  <w:style w:type="character" w:styleId="943">
    <w:name w:val="Caption Char"/>
    <w:basedOn w:val="942"/>
    <w:link w:val="1095"/>
    <w:uiPriority w:val="99"/>
    <w:pPr>
      <w:pBdr/>
      <w:spacing/>
      <w:ind/>
    </w:pPr>
  </w:style>
  <w:style w:type="table" w:styleId="944">
    <w:name w:val="Table Grid"/>
    <w:basedOn w:val="1091"/>
    <w:uiPriority w:val="59"/>
    <w:pPr>
      <w:pBdr/>
      <w:spacing w:after="0" w:line="240" w:lineRule="auto"/>
      <w:ind/>
    </w:pPr>
    <w:tblPr>
      <w:tblInd w:w="0" w:type="dxa"/>
      <w:tblCellMar>
        <w:left w:w="108" w:type="dxa"/>
        <w:top w:w="0" w:type="dxa"/>
        <w:right w:w="108" w:type="dxa"/>
        <w:bottom w:w="0" w:type="dxa"/>
      </w:tblCellMa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Table Grid Light"/>
    <w:basedOn w:val="1091"/>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Plain Table 1"/>
    <w:basedOn w:val="1091"/>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Plain Table 2"/>
    <w:basedOn w:val="1091"/>
    <w:uiPriority w:val="59"/>
    <w:pPr>
      <w:pBdr/>
      <w:spacing w:after="0" w:line="240" w:lineRule="auto"/>
      <w:ind/>
    </w:pPr>
    <w:tblPr>
      <w:tblInd w:w="0" w:type="dxa"/>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Plain Table 3"/>
    <w:basedOn w:val="109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Plain Table 4"/>
    <w:basedOn w:val="109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Plain Table 5"/>
    <w:basedOn w:val="109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Grid Table 1 Light"/>
    <w:basedOn w:val="1091"/>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Grid Table 1 Light - Accent 1"/>
    <w:basedOn w:val="109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Grid Table 1 Light - Accent 2"/>
    <w:basedOn w:val="109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Grid Table 1 Light - Accent 3"/>
    <w:basedOn w:val="109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Grid Table 1 Light - Accent 4"/>
    <w:basedOn w:val="109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Grid Table 1 Light - Accent 5"/>
    <w:basedOn w:val="109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Grid Table 1 Light - Accent 6"/>
    <w:basedOn w:val="109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name w:val="Grid Table 2"/>
    <w:basedOn w:val="109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Grid Table 2 - Accent 1"/>
    <w:basedOn w:val="109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Grid Table 2 - Accent 2"/>
    <w:basedOn w:val="109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Grid Table 2 - Accent 3"/>
    <w:basedOn w:val="109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Grid Table 2 - Accent 4"/>
    <w:basedOn w:val="109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Grid Table 2 - Accent 5"/>
    <w:basedOn w:val="109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Grid Table 2 - Accent 6"/>
    <w:basedOn w:val="109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name w:val="Grid Table 3"/>
    <w:basedOn w:val="109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name w:val="Grid Table 3 - Accent 1"/>
    <w:basedOn w:val="109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Grid Table 3 - Accent 2"/>
    <w:basedOn w:val="109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name w:val="Grid Table 3 - Accent 3"/>
    <w:basedOn w:val="109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name w:val="Grid Table 3 - Accent 4"/>
    <w:basedOn w:val="109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Grid Table 3 - Accent 5"/>
    <w:basedOn w:val="109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name w:val="Grid Table 3 - Accent 6"/>
    <w:basedOn w:val="109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name w:val="Grid Table 4"/>
    <w:basedOn w:val="1091"/>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name w:val="Grid Table 4 - Accent 1"/>
    <w:basedOn w:val="1091"/>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name w:val="Grid Table 4 - Accent 2"/>
    <w:basedOn w:val="1091"/>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name w:val="Grid Table 4 - Accent 3"/>
    <w:basedOn w:val="1091"/>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Grid Table 4 - Accent 4"/>
    <w:basedOn w:val="1091"/>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name w:val="Grid Table 4 - Accent 5"/>
    <w:basedOn w:val="1091"/>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name w:val="Grid Table 4 - Accent 6"/>
    <w:basedOn w:val="1091"/>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name w:val="Grid Table 5 Dark"/>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name w:val="Grid Table 5 Dark- Accent 1"/>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cPr>
      <w:tcBorders/>
    </w:tcPr>
    <w:tblStylePr w:type="band1Horz">
      <w:pPr>
        <w:pBdr/>
        <w:spacing/>
        <w:ind/>
      </w:pPr>
      <w:tblPr>
        <w:tblBorders/>
      </w:tblPr>
      <w:tcPr>
        <w:shd w:val="clear" w:color="ffffff" w:themeColor="accent1" w:themeTint="75" w:fill="aabfe3" w:themeFill="accent1" w:themeFillTint="75"/>
        <w:tcBorders/>
      </w:tcPr>
    </w:tblStylePr>
    <w:tblStylePr w:type="band1Vert">
      <w:pPr>
        <w:pBdr/>
        <w:spacing/>
        <w:ind/>
      </w:pPr>
      <w:tblPr>
        <w:tblBorders/>
      </w:tblPr>
      <w:tcPr>
        <w:shd w:val="clear" w:color="ffffff" w:themeColor="accent1" w:themeTint="75" w:fill="aabfe3"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472c4" w:themeFill="accent1"/>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rFonts w:ascii="Arial" w:hAnsi="Arial"/>
        <w:b/>
        <w:color w:val="ffffff"/>
        <w:sz w:val="22"/>
      </w:rPr>
      <w:pPr>
        <w:pBdr/>
        <w:spacing/>
        <w:ind/>
      </w:pPr>
      <w:tblPr>
        <w:tblBorders/>
      </w:tblPr>
      <w:tcPr>
        <w:shd w:val="clear" w:color="ffffff" w:themeColor="accent1" w:fill="4472c4" w:themeFill="accent1"/>
        <w:tcBorders/>
      </w:tcPr>
    </w:tblStylePr>
    <w:tblStylePr w:type="lastRow">
      <w:rPr>
        <w:rFonts w:ascii="Arial" w:hAnsi="Arial"/>
        <w:b/>
        <w:color w:val="ffffff"/>
        <w:sz w:val="22"/>
      </w:rPr>
      <w:pPr>
        <w:pBdr/>
        <w:spacing/>
        <w:ind/>
      </w:pPr>
      <w:tblPr>
        <w:tblBorders/>
      </w:tblPr>
      <w:tcPr>
        <w:shd w:val="clear" w:color="ffffff" w:themeColor="accent1" w:fill="4472c4"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name w:val="Grid Table 5 Dark - Accent 2"/>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cPr>
      <w:tcBorders/>
    </w:tcPr>
    <w:tblStylePr w:type="band1Horz">
      <w:pPr>
        <w:pBdr/>
        <w:spacing/>
        <w:ind/>
      </w:pPr>
      <w:tblPr>
        <w:tblBorders/>
      </w:tblPr>
      <w:tcPr>
        <w:shd w:val="clear" w:color="ffffff" w:themeColor="accent2" w:themeTint="75" w:fill="f6c3a1" w:themeFill="accent2" w:themeFillTint="75"/>
        <w:tcBorders/>
      </w:tcPr>
    </w:tblStylePr>
    <w:tblStylePr w:type="band1Vert">
      <w:pPr>
        <w:pBdr/>
        <w:spacing/>
        <w:ind/>
      </w:pPr>
      <w:tblPr>
        <w:tblBorders/>
      </w:tblPr>
      <w:tcPr>
        <w:shd w:val="clear" w:color="ffffff" w:themeColor="accent2" w:themeTint="75" w:fill="f6c3a1"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name w:val="Grid Table 5 Dark - Accent 3"/>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name w:val="Grid Table 5 Dark- Accent 4"/>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cPr>
      <w:tcBorders/>
    </w:tcPr>
    <w:tblStylePr w:type="band1Horz">
      <w:pPr>
        <w:pBdr/>
        <w:spacing/>
        <w:ind/>
      </w:pPr>
      <w:tblPr>
        <w:tblBorders/>
      </w:tblPr>
      <w:tcPr>
        <w:shd w:val="clear" w:color="ffffff" w:themeColor="accent4" w:themeTint="75" w:fill="fee189" w:themeFill="accent4" w:themeFillTint="75"/>
        <w:tcBorders/>
      </w:tcPr>
    </w:tblStylePr>
    <w:tblStylePr w:type="band1Vert">
      <w:pPr>
        <w:pBdr/>
        <w:spacing/>
        <w:ind/>
      </w:pPr>
      <w:tblPr>
        <w:tblBorders/>
      </w:tblPr>
      <w:tcPr>
        <w:shd w:val="clear" w:color="ffffff" w:themeColor="accent4" w:themeTint="75" w:fill="fee189"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name w:val="Grid Table 5 Dark - Accent 5"/>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cPr>
      <w:tcBorders/>
    </w:tcPr>
    <w:tblStylePr w:type="band1Horz">
      <w:pPr>
        <w:pBdr/>
        <w:spacing/>
        <w:ind/>
      </w:pPr>
      <w:tblPr>
        <w:tblBorders/>
      </w:tblPr>
      <w:tcPr>
        <w:shd w:val="clear" w:color="ffffff" w:themeColor="accent5" w:themeTint="75" w:fill="b4d2eb" w:themeFill="accent5" w:themeFillTint="75"/>
        <w:tcBorders/>
      </w:tcPr>
    </w:tblStylePr>
    <w:tblStylePr w:type="band1Vert">
      <w:pPr>
        <w:pBdr/>
        <w:spacing/>
        <w:ind/>
      </w:pPr>
      <w:tblPr>
        <w:tblBorders/>
      </w:tblPr>
      <w:tcPr>
        <w:shd w:val="clear" w:color="ffffff" w:themeColor="accent5" w:themeTint="75" w:fill="b4d2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5b9bd5" w:themeFill="accent5"/>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rFonts w:ascii="Arial" w:hAnsi="Arial"/>
        <w:b/>
        <w:color w:val="ffffff"/>
        <w:sz w:val="22"/>
      </w:rPr>
      <w:pPr>
        <w:pBdr/>
        <w:spacing/>
        <w:ind/>
      </w:pPr>
      <w:tblPr>
        <w:tblBorders/>
      </w:tblPr>
      <w:tcPr>
        <w:shd w:val="clear" w:color="ffffff" w:themeColor="accent5" w:fill="5b9bd5" w:themeFill="accent5"/>
        <w:tcBorders/>
      </w:tcPr>
    </w:tblStylePr>
    <w:tblStylePr w:type="lastRow">
      <w:rPr>
        <w:rFonts w:ascii="Arial" w:hAnsi="Arial"/>
        <w:b/>
        <w:color w:val="ffffff"/>
        <w:sz w:val="22"/>
      </w:rPr>
      <w:pPr>
        <w:pBdr/>
        <w:spacing/>
        <w:ind/>
      </w:pPr>
      <w:tblPr>
        <w:tblBorders/>
      </w:tblPr>
      <w:tcPr>
        <w:shd w:val="clear" w:color="ffffff" w:themeColor="accent5" w:fill="5b9bd5"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name w:val="Grid Table 5 Dark - Accent 6"/>
    <w:basedOn w:val="109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cPr>
      <w:tcBorders/>
    </w:tcPr>
    <w:tblStylePr w:type="band1Horz">
      <w:pPr>
        <w:pBdr/>
        <w:spacing/>
        <w:ind/>
      </w:pPr>
      <w:tblPr>
        <w:tblBorders/>
      </w:tblPr>
      <w:tcPr>
        <w:shd w:val="clear" w:color="ffffff" w:themeColor="accent6" w:themeTint="75" w:fill="bedba8" w:themeFill="accent6" w:themeFillTint="75"/>
        <w:tcBorders/>
      </w:tcPr>
    </w:tblStylePr>
    <w:tblStylePr w:type="band1Vert">
      <w:pPr>
        <w:pBdr/>
        <w:spacing/>
        <w:ind/>
      </w:pPr>
      <w:tblPr>
        <w:tblBorders/>
      </w:tblPr>
      <w:tcPr>
        <w:shd w:val="clear" w:color="ffffff" w:themeColor="accent6" w:themeTint="75" w:fill="be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name w:val="Grid Table 6 Colorful"/>
    <w:basedOn w:val="1091"/>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87">
    <w:name w:val="Grid Table 6 Colorful - Accent 1"/>
    <w:basedOn w:val="1091"/>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664a9" w:themeColor="accent1" w:themeTint="80" w:themeShade="95"/>
      </w:rPr>
      <w:pPr>
        <w:pBdr/>
        <w:spacing/>
        <w:ind/>
      </w:pPr>
      <w:tblPr>
        <w:tblBorders/>
      </w:tblPr>
      <w:tcPr>
        <w:tcBorders/>
      </w:tcPr>
    </w:tblStylePr>
    <w:tblStylePr w:type="firstRow">
      <w:rPr>
        <w:b/>
        <w:color w:val="3664a9" w:themeColor="accent1" w:themeTint="80" w:themeShade="95"/>
      </w:rPr>
      <w:pPr>
        <w:pBdr/>
        <w:spacing/>
        <w:ind/>
      </w:pPr>
      <w:tblPr>
        <w:tblBorders/>
      </w:tblPr>
      <w:tcPr>
        <w:tcBorders>
          <w:bottom w:val="single" w:color="000000" w:themeColor="accent1" w:themeTint="80" w:sz="12" w:space="0"/>
        </w:tcBorders>
      </w:tcPr>
    </w:tblStylePr>
    <w:tblStylePr w:type="lastCol">
      <w:rPr>
        <w:b/>
        <w:color w:val="3664a9" w:themeColor="accent1" w:themeTint="80" w:themeShade="95"/>
      </w:rPr>
      <w:pPr>
        <w:pBdr/>
        <w:spacing/>
        <w:ind/>
      </w:pPr>
      <w:tblPr>
        <w:tblBorders/>
      </w:tblPr>
      <w:tcPr>
        <w:tcBorders/>
      </w:tcPr>
    </w:tblStylePr>
    <w:tblStylePr w:type="lastRow">
      <w:rPr>
        <w:b/>
        <w:color w:val="3664a9"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88">
    <w:name w:val="Grid Table 6 Colorful - Accent 2"/>
    <w:basedOn w:val="109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12"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89">
    <w:name w:val="Grid Table 6 Colorful - Accent 3"/>
    <w:basedOn w:val="1091"/>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90">
    <w:name w:val="Grid Table 6 Colorful - Accent 4"/>
    <w:basedOn w:val="109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12"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91">
    <w:name w:val="Grid Table 6 Colorful - Accent 5"/>
    <w:basedOn w:val="1091"/>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5"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92">
    <w:name w:val="Grid Table 6 Colorful - Accent 6"/>
    <w:basedOn w:val="1091"/>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6"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93">
    <w:name w:val="Grid Table 7 Colorful"/>
    <w:basedOn w:val="1091"/>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name w:val="Grid Table 7 Colorful - Accent 1"/>
    <w:basedOn w:val="1091"/>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664a9"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3664a9"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664a9"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name w:val="Grid Table 7 Colorful - Accent 2"/>
    <w:basedOn w:val="1091"/>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name w:val="Grid Table 7 Colorful - Accent 3"/>
    <w:basedOn w:val="1091"/>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name w:val="Grid Table 7 Colorful - Accent 4"/>
    <w:basedOn w:val="1091"/>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name w:val="Grid Table 7 Colorful - Accent 5"/>
    <w:basedOn w:val="1091"/>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45d8d"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245d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d8d"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name w:val="Grid Table 7 Colorful - Accent 6"/>
    <w:basedOn w:val="1091"/>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26429" w:themeColor="accent6"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2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264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name w:val="List Table 1 Light"/>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name w:val="List Table 1 Light - Accent 1"/>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name w:val="List Table 1 Light - Accent 2"/>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name w:val="List Table 1 Light - Accent 3"/>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name w:val="List Table 1 Light - Accent 4"/>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name w:val="List Table 1 Light - Accent 5"/>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name w:val="List Table 1 Light - Accent 6"/>
    <w:basedOn w:val="109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name w:val="List Table 2"/>
    <w:basedOn w:val="1091"/>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name w:val="List Table 2 - Accent 1"/>
    <w:basedOn w:val="1091"/>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name w:val="List Table 2 - Accent 2"/>
    <w:basedOn w:val="1091"/>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name w:val="List Table 2 - Accent 3"/>
    <w:basedOn w:val="1091"/>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name w:val="List Table 2 - Accent 4"/>
    <w:basedOn w:val="1091"/>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name w:val="List Table 2 - Accent 5"/>
    <w:basedOn w:val="1091"/>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name w:val="List Table 2 - Accent 6"/>
    <w:basedOn w:val="1091"/>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name w:val="List Table 3"/>
    <w:basedOn w:val="109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name w:val="List Table 3 - Accent 1"/>
    <w:basedOn w:val="1091"/>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name w:val="List Table 3 - Accent 2"/>
    <w:basedOn w:val="109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name w:val="List Table 3 - Accent 3"/>
    <w:basedOn w:val="1091"/>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name w:val="List Table 3 - Accent 4"/>
    <w:basedOn w:val="109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name w:val="List Table 3 - Accent 5"/>
    <w:basedOn w:val="1091"/>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cc4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name w:val="List Table 3 - Accent 6"/>
    <w:basedOn w:val="1091"/>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ad0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name w:val="List Table 4"/>
    <w:basedOn w:val="109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name w:val="List Table 4 - Accent 1"/>
    <w:basedOn w:val="1091"/>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name w:val="List Table 4 - Accent 2"/>
    <w:basedOn w:val="1091"/>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name w:val="List Table 4 - Accent 3"/>
    <w:basedOn w:val="1091"/>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name w:val="List Table 4 - Accent 4"/>
    <w:basedOn w:val="1091"/>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name w:val="List Table 4 - Accent 5"/>
    <w:basedOn w:val="1091"/>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name w:val="List Table 4 - Accent 6"/>
    <w:basedOn w:val="1091"/>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name w:val="List Table 5 Dark"/>
    <w:basedOn w:val="1091"/>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9">
    <w:name w:val="List Table 5 Dark - Accent 1"/>
    <w:basedOn w:val="1091"/>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cPr>
      <w:tcBorders/>
    </w:tcPr>
    <w:tblStylePr w:type="band1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472c4"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472c4"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0">
    <w:name w:val="List Table 5 Dark - Accent 2"/>
    <w:basedOn w:val="1091"/>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cPr>
      <w:tcBorders/>
    </w:tcPr>
    <w:tblStylePr w:type="band1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1">
    <w:name w:val="List Table 5 Dark - Accent 3"/>
    <w:basedOn w:val="1091"/>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2">
    <w:name w:val="List Table 5 Dark - Accent 4"/>
    <w:basedOn w:val="1091"/>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cPr>
      <w:tcBorders/>
    </w:tcPr>
    <w:tblStylePr w:type="band1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3">
    <w:name w:val="List Table 5 Dark - Accent 5"/>
    <w:basedOn w:val="1091"/>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cPr>
      <w:tcBorders/>
    </w:tcPr>
    <w:tblStylePr w:type="band1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4">
    <w:name w:val="List Table 5 Dark - Accent 6"/>
    <w:basedOn w:val="1091"/>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cPr>
      <w:tcBorders/>
    </w:tcPr>
    <w:tblStylePr w:type="band1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5">
    <w:name w:val="List Table 6 Colorful"/>
    <w:basedOn w:val="1091"/>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6">
    <w:name w:val="List Table 6 Colorful - Accent 1"/>
    <w:basedOn w:val="1091"/>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1" w:themeShade="95"/>
      </w:rPr>
      <w:pPr>
        <w:pBdr/>
        <w:spacing/>
        <w:ind/>
      </w:pPr>
      <w:tblPr>
        <w:tblBorders/>
      </w:tblPr>
      <w:tcPr>
        <w:tcBorders/>
      </w:tcPr>
    </w:tblStylePr>
    <w:tblStylePr w:type="firstRow">
      <w:rPr>
        <w:b/>
        <w:color w:val="254374" w:themeColor="accent1" w:themeShade="95"/>
      </w:rPr>
      <w:pPr>
        <w:pBdr/>
        <w:spacing/>
        <w:ind/>
      </w:pPr>
      <w:tblPr>
        <w:tblBorders/>
      </w:tblPr>
      <w:tcPr>
        <w:tcBorders>
          <w:bottom w:val="single" w:color="000000" w:themeColor="accent1" w:sz="4" w:space="0"/>
        </w:tcBorders>
      </w:tcPr>
    </w:tblStylePr>
    <w:tblStylePr w:type="lastCol">
      <w:rPr>
        <w:b/>
        <w:color w:val="254374" w:themeColor="accent1" w:themeShade="95"/>
      </w:rPr>
      <w:pPr>
        <w:pBdr/>
        <w:spacing/>
        <w:ind/>
      </w:pPr>
      <w:tblPr>
        <w:tblBorders/>
      </w:tblPr>
      <w:tcPr>
        <w:tcBorders/>
      </w:tcPr>
    </w:tblStylePr>
    <w:tblStylePr w:type="lastRow">
      <w:rPr>
        <w:b/>
        <w:color w:val="254374"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7">
    <w:name w:val="List Table 6 Colorful - Accent 2"/>
    <w:basedOn w:val="1091"/>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4"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8">
    <w:name w:val="List Table 6 Colorful - Accent 3"/>
    <w:basedOn w:val="1091"/>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9">
    <w:name w:val="List Table 6 Colorful - Accent 4"/>
    <w:basedOn w:val="1091"/>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4"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0">
    <w:name w:val="List Table 6 Colorful - Accent 5"/>
    <w:basedOn w:val="1091"/>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e78b1" w:themeColor="accent5" w:themeTint="9A" w:themeShade="95"/>
      </w:rPr>
      <w:pPr>
        <w:pBdr/>
        <w:spacing/>
        <w:ind/>
      </w:pPr>
      <w:tblPr>
        <w:tblBorders/>
      </w:tblPr>
      <w:tcPr>
        <w:tcBorders/>
      </w:tcPr>
    </w:tblStylePr>
    <w:tblStylePr w:type="firstRow">
      <w:rPr>
        <w:b/>
        <w:color w:val="2e78b1" w:themeColor="accent5" w:themeTint="9A" w:themeShade="95"/>
      </w:rPr>
      <w:pPr>
        <w:pBdr/>
        <w:spacing/>
        <w:ind/>
      </w:pPr>
      <w:tblPr>
        <w:tblBorders/>
      </w:tblPr>
      <w:tcPr>
        <w:tcBorders>
          <w:bottom w:val="single" w:color="000000" w:themeColor="accent5" w:themeTint="9A" w:sz="4" w:space="0"/>
        </w:tcBorders>
      </w:tcPr>
    </w:tblStylePr>
    <w:tblStylePr w:type="lastCol">
      <w:rPr>
        <w:b/>
        <w:color w:val="2e78b1" w:themeColor="accent5" w:themeTint="9A" w:themeShade="95"/>
      </w:rPr>
      <w:pPr>
        <w:pBdr/>
        <w:spacing/>
        <w:ind/>
      </w:pPr>
      <w:tblPr>
        <w:tblBorders/>
      </w:tblPr>
      <w:tcPr>
        <w:tcBorders/>
      </w:tcPr>
    </w:tblStylePr>
    <w:tblStylePr w:type="lastRow">
      <w:rPr>
        <w:b/>
        <w:color w:val="2e78b1"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1">
    <w:name w:val="List Table 6 Colorful - Accent 6"/>
    <w:basedOn w:val="1091"/>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8f3c" w:themeColor="accent6" w:themeTint="98" w:themeShade="95"/>
      </w:rPr>
      <w:pPr>
        <w:pBdr/>
        <w:spacing/>
        <w:ind/>
      </w:pPr>
      <w:tblPr>
        <w:tblBorders/>
      </w:tblPr>
      <w:tcPr>
        <w:tcBorders/>
      </w:tcPr>
    </w:tblStylePr>
    <w:tblStylePr w:type="firstRow">
      <w:rPr>
        <w:b/>
        <w:color w:val="5f8f3c" w:themeColor="accent6" w:themeTint="98" w:themeShade="95"/>
      </w:rPr>
      <w:pPr>
        <w:pBdr/>
        <w:spacing/>
        <w:ind/>
      </w:pPr>
      <w:tblPr>
        <w:tblBorders/>
      </w:tblPr>
      <w:tcPr>
        <w:tcBorders>
          <w:bottom w:val="single" w:color="000000" w:themeColor="accent6" w:themeTint="98" w:sz="4" w:space="0"/>
        </w:tcBorders>
      </w:tcPr>
    </w:tblStylePr>
    <w:tblStylePr w:type="lastCol">
      <w:rPr>
        <w:b/>
        <w:color w:val="5f8f3c" w:themeColor="accent6" w:themeTint="98" w:themeShade="95"/>
      </w:rPr>
      <w:pPr>
        <w:pBdr/>
        <w:spacing/>
        <w:ind/>
      </w:pPr>
      <w:tblPr>
        <w:tblBorders/>
      </w:tblPr>
      <w:tcPr>
        <w:tcBorders/>
      </w:tcPr>
    </w:tblStylePr>
    <w:tblStylePr w:type="lastRow">
      <w:rPr>
        <w:b/>
        <w:color w:val="5f8f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2">
    <w:name w:val="List Table 7 Colorful"/>
    <w:basedOn w:val="1091"/>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043">
    <w:name w:val="List Table 7 Colorful - Accent 1"/>
    <w:basedOn w:val="1091"/>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54374"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254374"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374"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54374" w:themeColor="accent1" w:themeShade="95"/>
        <w:sz w:val="22"/>
      </w:rPr>
      <w:pPr>
        <w:pBdr/>
        <w:spacing/>
        <w:ind/>
      </w:pPr>
      <w:tblPr>
        <w:tblBorders/>
      </w:tblPr>
      <w:tcPr>
        <w:tcBorders/>
      </w:tcPr>
    </w:tblStylePr>
  </w:style>
  <w:style w:type="table" w:styleId="1044">
    <w:name w:val="List Table 7 Colorful - Accent 2"/>
    <w:basedOn w:val="1091"/>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5712" w:themeColor="accent2" w:themeTint="97" w:themeShade="95"/>
        <w:sz w:val="22"/>
      </w:rPr>
      <w:pPr>
        <w:pBdr/>
        <w:spacing/>
        <w:ind/>
      </w:pPr>
      <w:tblPr>
        <w:tblBorders/>
      </w:tblPr>
      <w:tcPr>
        <w:tcBorders/>
      </w:tcPr>
    </w:tblStylePr>
  </w:style>
  <w:style w:type="table" w:styleId="1045">
    <w:name w:val="List Table 7 Colorful - Accent 3"/>
    <w:basedOn w:val="1091"/>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046">
    <w:name w:val="List Table 7 Colorful - Accent 4"/>
    <w:basedOn w:val="1091"/>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d9600" w:themeColor="accent4" w:themeTint="9A" w:themeShade="95"/>
        <w:sz w:val="22"/>
      </w:rPr>
      <w:pPr>
        <w:pBdr/>
        <w:spacing/>
        <w:ind/>
      </w:pPr>
      <w:tblPr>
        <w:tblBorders/>
      </w:tblPr>
      <w:tcPr>
        <w:tcBorders/>
      </w:tcPr>
    </w:tblStylePr>
  </w:style>
  <w:style w:type="table" w:styleId="1047">
    <w:name w:val="List Table 7 Colorful - Accent 5"/>
    <w:basedOn w:val="1091"/>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2e78b1"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2e78b1"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e78b1"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e78b1" w:themeColor="accent5" w:themeTint="9A" w:themeShade="95"/>
        <w:sz w:val="22"/>
      </w:rPr>
      <w:pPr>
        <w:pBdr/>
        <w:spacing/>
        <w:ind/>
      </w:pPr>
      <w:tblPr>
        <w:tblBorders/>
      </w:tblPr>
      <w:tcPr>
        <w:tcBorders/>
      </w:tcPr>
    </w:tblStylePr>
  </w:style>
  <w:style w:type="table" w:styleId="1048">
    <w:name w:val="List Table 7 Colorful - Accent 6"/>
    <w:basedOn w:val="1091"/>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f8f3c"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5f8f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8f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f8f3c" w:themeColor="accent6" w:themeTint="98" w:themeShade="95"/>
        <w:sz w:val="22"/>
      </w:rPr>
      <w:pPr>
        <w:pBdr/>
        <w:spacing/>
        <w:ind/>
      </w:pPr>
      <w:tblPr>
        <w:tblBorders/>
      </w:tblPr>
      <w:tcPr>
        <w:tcBorders/>
      </w:tcPr>
    </w:tblStylePr>
  </w:style>
  <w:style w:type="table" w:styleId="1049">
    <w:name w:val="Lined - Accent"/>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name w:val="Lined - Accent 1"/>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1">
    <w:name w:val="Lined - Accent 2"/>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2">
    <w:name w:val="Lined - Accent 3"/>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3">
    <w:name w:val="Lined - Accent 4"/>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4">
    <w:name w:val="Lined - Accent 5"/>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5">
    <w:name w:val="Lined - Accent 6"/>
    <w:basedOn w:val="109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6">
    <w:name w:val="Bordered &amp; Lined - Accent"/>
    <w:basedOn w:val="1091"/>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7">
    <w:name w:val="Bordered &amp; Lined - Accent 1"/>
    <w:basedOn w:val="1091"/>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8">
    <w:name w:val="Bordered &amp; Lined - Accent 2"/>
    <w:basedOn w:val="1091"/>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9">
    <w:name w:val="Bordered &amp; Lined - Accent 3"/>
    <w:basedOn w:val="1091"/>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0">
    <w:name w:val="Bordered &amp; Lined - Accent 4"/>
    <w:basedOn w:val="1091"/>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1">
    <w:name w:val="Bordered &amp; Lined - Accent 5"/>
    <w:basedOn w:val="1091"/>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2">
    <w:name w:val="Bordered &amp; Lined - Accent 6"/>
    <w:basedOn w:val="1091"/>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3">
    <w:name w:val="Bordered"/>
    <w:basedOn w:val="1091"/>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4">
    <w:name w:val="Bordered - Accent 1"/>
    <w:basedOn w:val="109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5">
    <w:name w:val="Bordered - Accent 2"/>
    <w:basedOn w:val="109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6">
    <w:name w:val="Bordered - Accent 3"/>
    <w:basedOn w:val="109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7">
    <w:name w:val="Bordered - Accent 4"/>
    <w:basedOn w:val="109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8">
    <w:name w:val="Bordered - Accent 5"/>
    <w:basedOn w:val="109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9">
    <w:name w:val="Bordered - Accent 6"/>
    <w:basedOn w:val="109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70">
    <w:name w:val="footnote text"/>
    <w:basedOn w:val="1087"/>
    <w:link w:val="1071"/>
    <w:uiPriority w:val="99"/>
    <w:semiHidden/>
    <w:unhideWhenUsed/>
    <w:pPr>
      <w:pBdr/>
      <w:spacing w:after="40" w:line="240" w:lineRule="auto"/>
      <w:ind/>
    </w:pPr>
    <w:rPr>
      <w:sz w:val="18"/>
    </w:rPr>
  </w:style>
  <w:style w:type="character" w:styleId="1071">
    <w:name w:val="Footnote Text Char"/>
    <w:link w:val="1070"/>
    <w:uiPriority w:val="99"/>
    <w:pPr>
      <w:pBdr/>
      <w:spacing/>
      <w:ind/>
    </w:pPr>
    <w:rPr>
      <w:sz w:val="18"/>
    </w:rPr>
  </w:style>
  <w:style w:type="character" w:styleId="1072">
    <w:name w:val="footnote reference"/>
    <w:basedOn w:val="1090"/>
    <w:uiPriority w:val="99"/>
    <w:unhideWhenUsed/>
    <w:pPr>
      <w:pBdr/>
      <w:spacing/>
      <w:ind/>
    </w:pPr>
    <w:rPr>
      <w:vertAlign w:val="superscript"/>
    </w:rPr>
  </w:style>
  <w:style w:type="paragraph" w:styleId="1073">
    <w:name w:val="endnote text"/>
    <w:basedOn w:val="1087"/>
    <w:link w:val="1074"/>
    <w:uiPriority w:val="99"/>
    <w:semiHidden/>
    <w:unhideWhenUsed/>
    <w:pPr>
      <w:pBdr/>
      <w:spacing w:after="0" w:line="240" w:lineRule="auto"/>
      <w:ind/>
    </w:pPr>
    <w:rPr>
      <w:sz w:val="20"/>
    </w:rPr>
  </w:style>
  <w:style w:type="character" w:styleId="1074">
    <w:name w:val="Endnote Text Char"/>
    <w:link w:val="1073"/>
    <w:uiPriority w:val="99"/>
    <w:pPr>
      <w:pBdr/>
      <w:spacing/>
      <w:ind/>
    </w:pPr>
    <w:rPr>
      <w:sz w:val="20"/>
    </w:rPr>
  </w:style>
  <w:style w:type="character" w:styleId="1075">
    <w:name w:val="endnote reference"/>
    <w:basedOn w:val="1090"/>
    <w:uiPriority w:val="99"/>
    <w:semiHidden/>
    <w:unhideWhenUsed/>
    <w:pPr>
      <w:pBdr/>
      <w:spacing/>
      <w:ind/>
    </w:pPr>
    <w:rPr>
      <w:vertAlign w:val="superscript"/>
    </w:rPr>
  </w:style>
  <w:style w:type="paragraph" w:styleId="1076">
    <w:name w:val="toc 1"/>
    <w:basedOn w:val="1087"/>
    <w:next w:val="1087"/>
    <w:uiPriority w:val="39"/>
    <w:unhideWhenUsed/>
    <w:pPr>
      <w:pBdr/>
      <w:spacing w:after="57"/>
      <w:ind w:right="0" w:firstLine="0" w:left="0"/>
    </w:pPr>
  </w:style>
  <w:style w:type="paragraph" w:styleId="1077">
    <w:name w:val="toc 2"/>
    <w:basedOn w:val="1087"/>
    <w:next w:val="1087"/>
    <w:uiPriority w:val="39"/>
    <w:unhideWhenUsed/>
    <w:pPr>
      <w:pBdr/>
      <w:spacing w:after="57"/>
      <w:ind w:right="0" w:firstLine="0" w:left="283"/>
    </w:pPr>
  </w:style>
  <w:style w:type="paragraph" w:styleId="1078">
    <w:name w:val="toc 3"/>
    <w:basedOn w:val="1087"/>
    <w:next w:val="1087"/>
    <w:uiPriority w:val="39"/>
    <w:unhideWhenUsed/>
    <w:pPr>
      <w:pBdr/>
      <w:spacing w:after="57"/>
      <w:ind w:right="0" w:firstLine="0" w:left="567"/>
    </w:pPr>
  </w:style>
  <w:style w:type="paragraph" w:styleId="1079">
    <w:name w:val="toc 4"/>
    <w:basedOn w:val="1087"/>
    <w:next w:val="1087"/>
    <w:uiPriority w:val="39"/>
    <w:unhideWhenUsed/>
    <w:pPr>
      <w:pBdr/>
      <w:spacing w:after="57"/>
      <w:ind w:right="0" w:firstLine="0" w:left="850"/>
    </w:pPr>
  </w:style>
  <w:style w:type="paragraph" w:styleId="1080">
    <w:name w:val="toc 5"/>
    <w:basedOn w:val="1087"/>
    <w:next w:val="1087"/>
    <w:uiPriority w:val="39"/>
    <w:unhideWhenUsed/>
    <w:pPr>
      <w:pBdr/>
      <w:spacing w:after="57"/>
      <w:ind w:right="0" w:firstLine="0" w:left="1134"/>
    </w:pPr>
  </w:style>
  <w:style w:type="paragraph" w:styleId="1081">
    <w:name w:val="toc 6"/>
    <w:basedOn w:val="1087"/>
    <w:next w:val="1087"/>
    <w:uiPriority w:val="39"/>
    <w:unhideWhenUsed/>
    <w:pPr>
      <w:pBdr/>
      <w:spacing w:after="57"/>
      <w:ind w:right="0" w:firstLine="0" w:left="1417"/>
    </w:pPr>
  </w:style>
  <w:style w:type="paragraph" w:styleId="1082">
    <w:name w:val="toc 7"/>
    <w:basedOn w:val="1087"/>
    <w:next w:val="1087"/>
    <w:uiPriority w:val="39"/>
    <w:unhideWhenUsed/>
    <w:pPr>
      <w:pBdr/>
      <w:spacing w:after="57"/>
      <w:ind w:right="0" w:firstLine="0" w:left="1701"/>
    </w:pPr>
  </w:style>
  <w:style w:type="paragraph" w:styleId="1083">
    <w:name w:val="toc 8"/>
    <w:basedOn w:val="1087"/>
    <w:next w:val="1087"/>
    <w:uiPriority w:val="39"/>
    <w:unhideWhenUsed/>
    <w:pPr>
      <w:pBdr/>
      <w:spacing w:after="57"/>
      <w:ind w:right="0" w:firstLine="0" w:left="1984"/>
    </w:pPr>
  </w:style>
  <w:style w:type="paragraph" w:styleId="1084">
    <w:name w:val="toc 9"/>
    <w:basedOn w:val="1087"/>
    <w:next w:val="1087"/>
    <w:uiPriority w:val="39"/>
    <w:unhideWhenUsed/>
    <w:pPr>
      <w:pBdr/>
      <w:spacing w:after="57"/>
      <w:ind w:right="0" w:firstLine="0" w:left="2268"/>
    </w:pPr>
  </w:style>
  <w:style w:type="paragraph" w:styleId="1085">
    <w:name w:val="TOC Heading"/>
    <w:uiPriority w:val="39"/>
    <w:unhideWhenUsed/>
    <w:pPr>
      <w:pBdr/>
      <w:spacing/>
      <w:ind/>
    </w:pPr>
  </w:style>
  <w:style w:type="paragraph" w:styleId="1086">
    <w:name w:val="table of figures"/>
    <w:basedOn w:val="1087"/>
    <w:next w:val="1087"/>
    <w:uiPriority w:val="99"/>
    <w:unhideWhenUsed/>
    <w:pPr>
      <w:pBdr/>
      <w:spacing w:after="0" w:afterAutospacing="0"/>
      <w:ind/>
    </w:pPr>
  </w:style>
  <w:style w:type="paragraph" w:styleId="1087" w:default="1">
    <w:name w:val="Normal"/>
    <w:qFormat/>
    <w:pPr>
      <w:pBdr/>
      <w:spacing w:after="0" w:line="360" w:lineRule="auto"/>
      <w:ind w:firstLine="709"/>
      <w:jc w:val="both"/>
    </w:pPr>
    <w:rPr>
      <w:rFonts w:ascii="Times New Roman" w:hAnsi="Times New Roman"/>
      <w:sz w:val="24"/>
    </w:rPr>
  </w:style>
  <w:style w:type="paragraph" w:styleId="1088">
    <w:name w:val="Heading 1"/>
    <w:basedOn w:val="1087"/>
    <w:next w:val="1087"/>
    <w:link w:val="1097"/>
    <w:uiPriority w:val="9"/>
    <w:qFormat/>
    <w:pPr>
      <w:keepNext w:val="true"/>
      <w:keepLines w:val="true"/>
      <w:pBdr/>
      <w:spacing w:line="240" w:lineRule="auto"/>
      <w:ind w:firstLine="0"/>
      <w:jc w:val="center"/>
      <w:outlineLvl w:val="0"/>
    </w:pPr>
    <w:rPr>
      <w:rFonts w:eastAsiaTheme="majorEastAsia" w:cstheme="majorBidi"/>
      <w:b/>
      <w:sz w:val="32"/>
      <w:szCs w:val="32"/>
    </w:rPr>
  </w:style>
  <w:style w:type="paragraph" w:styleId="1089">
    <w:name w:val="Heading 2"/>
    <w:basedOn w:val="1088"/>
    <w:next w:val="1087"/>
    <w:link w:val="1098"/>
    <w:uiPriority w:val="9"/>
    <w:semiHidden/>
    <w:unhideWhenUsed/>
    <w:qFormat/>
    <w:pPr>
      <w:pBdr/>
      <w:spacing/>
      <w:ind/>
      <w:outlineLvl w:val="1"/>
    </w:pPr>
    <w:rPr>
      <w:sz w:val="28"/>
      <w:szCs w:val="26"/>
    </w:rPr>
  </w:style>
  <w:style w:type="character" w:styleId="1090" w:default="1">
    <w:name w:val="Default Paragraph Font"/>
    <w:uiPriority w:val="1"/>
    <w:semiHidden/>
    <w:unhideWhenUsed/>
    <w:pPr>
      <w:pBdr/>
      <w:spacing/>
      <w:ind/>
    </w:pPr>
  </w:style>
  <w:style w:type="table" w:styleId="1091"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92" w:default="1">
    <w:name w:val="No List"/>
    <w:uiPriority w:val="99"/>
    <w:semiHidden/>
    <w:unhideWhenUsed/>
    <w:pPr>
      <w:pBdr/>
      <w:spacing/>
      <w:ind/>
    </w:pPr>
  </w:style>
  <w:style w:type="paragraph" w:styleId="1093">
    <w:name w:val="Header"/>
    <w:basedOn w:val="1087"/>
    <w:link w:val="1094"/>
    <w:uiPriority w:val="99"/>
    <w:unhideWhenUsed/>
    <w:pPr>
      <w:pBdr/>
      <w:tabs>
        <w:tab w:val="center" w:leader="none" w:pos="4252"/>
        <w:tab w:val="right" w:leader="none" w:pos="8504"/>
      </w:tabs>
      <w:spacing w:line="240" w:lineRule="auto"/>
      <w:ind/>
    </w:pPr>
  </w:style>
  <w:style w:type="character" w:styleId="1094" w:customStyle="1">
    <w:name w:val="Cabeçalho Char"/>
    <w:basedOn w:val="1090"/>
    <w:link w:val="1093"/>
    <w:uiPriority w:val="99"/>
    <w:pPr>
      <w:pBdr/>
      <w:spacing/>
      <w:ind/>
    </w:pPr>
  </w:style>
  <w:style w:type="paragraph" w:styleId="1095">
    <w:name w:val="Footer"/>
    <w:basedOn w:val="1087"/>
    <w:link w:val="1096"/>
    <w:uiPriority w:val="99"/>
    <w:unhideWhenUsed/>
    <w:pPr>
      <w:pBdr/>
      <w:tabs>
        <w:tab w:val="center" w:leader="none" w:pos="4252"/>
        <w:tab w:val="right" w:leader="none" w:pos="8504"/>
      </w:tabs>
      <w:spacing w:line="240" w:lineRule="auto"/>
      <w:ind/>
    </w:pPr>
  </w:style>
  <w:style w:type="character" w:styleId="1096" w:customStyle="1">
    <w:name w:val="Rodapé Char"/>
    <w:basedOn w:val="1090"/>
    <w:link w:val="1095"/>
    <w:uiPriority w:val="99"/>
    <w:pPr>
      <w:pBdr/>
      <w:spacing/>
      <w:ind/>
    </w:pPr>
  </w:style>
  <w:style w:type="character" w:styleId="1097" w:customStyle="1">
    <w:name w:val="Título 1 Char"/>
    <w:basedOn w:val="1090"/>
    <w:link w:val="1088"/>
    <w:uiPriority w:val="9"/>
    <w:pPr>
      <w:pBdr/>
      <w:spacing/>
      <w:ind/>
    </w:pPr>
    <w:rPr>
      <w:rFonts w:ascii="Times New Roman" w:hAnsi="Times New Roman" w:eastAsiaTheme="majorEastAsia" w:cstheme="majorBidi"/>
      <w:b/>
      <w:sz w:val="32"/>
      <w:szCs w:val="32"/>
    </w:rPr>
  </w:style>
  <w:style w:type="character" w:styleId="1098" w:customStyle="1">
    <w:name w:val="Título 2 Char"/>
    <w:basedOn w:val="1090"/>
    <w:link w:val="1089"/>
    <w:uiPriority w:val="9"/>
    <w:semiHidden/>
    <w:pPr>
      <w:pBdr/>
      <w:spacing/>
      <w:ind/>
    </w:pPr>
    <w:rPr>
      <w:rFonts w:ascii="Times New Roman" w:hAnsi="Times New Roman" w:eastAsiaTheme="majorEastAsia" w:cstheme="majorBidi"/>
      <w:b/>
      <w:sz w:val="28"/>
      <w:szCs w:val="26"/>
    </w:rPr>
  </w:style>
  <w:style w:type="paragraph" w:styleId="1099">
    <w:name w:val="Title"/>
    <w:basedOn w:val="1087"/>
    <w:next w:val="1087"/>
    <w:link w:val="1100"/>
    <w:uiPriority w:val="10"/>
    <w:qFormat/>
    <w:pPr>
      <w:pBdr/>
      <w:spacing w:line="240" w:lineRule="auto"/>
      <w:ind/>
      <w:contextualSpacing w:val="true"/>
      <w:jc w:val="center"/>
    </w:pPr>
    <w:rPr>
      <w:rFonts w:eastAsiaTheme="majorEastAsia" w:cstheme="majorBidi"/>
      <w:spacing w:val="-10"/>
      <w:sz w:val="56"/>
      <w:szCs w:val="56"/>
    </w:rPr>
  </w:style>
  <w:style w:type="character" w:styleId="1100" w:customStyle="1">
    <w:name w:val="Título Char"/>
    <w:basedOn w:val="1090"/>
    <w:link w:val="1099"/>
    <w:uiPriority w:val="10"/>
    <w:pPr>
      <w:pBdr/>
      <w:spacing/>
      <w:ind/>
    </w:pPr>
    <w:rPr>
      <w:rFonts w:ascii="Times New Roman" w:hAnsi="Times New Roman" w:eastAsiaTheme="majorEastAsia" w:cstheme="majorBidi"/>
      <w:spacing w:val="-10"/>
      <w:sz w:val="56"/>
      <w:szCs w:val="56"/>
    </w:rPr>
  </w:style>
  <w:style w:type="paragraph" w:styleId="1101" w:customStyle="1">
    <w:name w:val="Municipio"/>
    <w:basedOn w:val="1093"/>
    <w:link w:val="1103"/>
    <w:qFormat/>
    <w:pPr>
      <w:pBdr/>
      <w:spacing/>
      <w:ind w:right="-1134" w:firstLine="0" w:left="-1701"/>
      <w:jc w:val="center"/>
    </w:pPr>
  </w:style>
  <w:style w:type="paragraph" w:styleId="1102" w:customStyle="1">
    <w:name w:val="Secretaria/Departamento"/>
    <w:basedOn w:val="1093"/>
    <w:link w:val="1105"/>
    <w:qFormat/>
    <w:pPr>
      <w:pBdr/>
      <w:spacing/>
      <w:ind w:right="-1134" w:firstLine="0" w:left="-1701"/>
      <w:jc w:val="center"/>
    </w:pPr>
    <w:rPr>
      <w:sz w:val="20"/>
      <w:szCs w:val="18"/>
    </w:rPr>
  </w:style>
  <w:style w:type="character" w:styleId="1103" w:customStyle="1">
    <w:name w:val="Municipio Char"/>
    <w:basedOn w:val="1094"/>
    <w:link w:val="1101"/>
    <w:pPr>
      <w:pBdr/>
      <w:spacing/>
      <w:ind/>
    </w:pPr>
    <w:rPr>
      <w:rFonts w:ascii="Times New Roman" w:hAnsi="Times New Roman"/>
      <w:sz w:val="24"/>
    </w:rPr>
  </w:style>
  <w:style w:type="character" w:styleId="1104">
    <w:name w:val="Hyperlink"/>
    <w:basedOn w:val="1090"/>
    <w:uiPriority w:val="99"/>
    <w:unhideWhenUsed/>
    <w:pPr>
      <w:pBdr/>
      <w:spacing/>
      <w:ind/>
    </w:pPr>
    <w:rPr>
      <w:color w:val="0563c1" w:themeColor="hyperlink"/>
      <w:u w:val="single"/>
    </w:rPr>
  </w:style>
  <w:style w:type="character" w:styleId="1105" w:customStyle="1">
    <w:name w:val="Secretaria/Departamento Char"/>
    <w:basedOn w:val="1094"/>
    <w:link w:val="1102"/>
    <w:pPr>
      <w:pBdr/>
      <w:spacing/>
      <w:ind/>
    </w:pPr>
    <w:rPr>
      <w:rFonts w:ascii="Times New Roman" w:hAnsi="Times New Roman"/>
      <w:sz w:val="20"/>
      <w:szCs w:val="18"/>
    </w:rPr>
  </w:style>
  <w:style w:type="paragraph" w:styleId="1106" w:customStyle="1">
    <w:name w:val="Rodapé - Avenida"/>
    <w:basedOn w:val="1087"/>
    <w:link w:val="1107"/>
    <w:qFormat/>
    <w:pPr>
      <w:pBdr/>
      <w:spacing w:line="240" w:lineRule="auto"/>
      <w:ind w:right="-1134" w:firstLine="0" w:left="-1701"/>
      <w:jc w:val="center"/>
    </w:pPr>
    <w:rPr>
      <w:sz w:val="20"/>
      <w:szCs w:val="18"/>
    </w:rPr>
  </w:style>
  <w:style w:type="character" w:styleId="1107" w:customStyle="1">
    <w:name w:val="Rodapé - Avenida Char"/>
    <w:basedOn w:val="1090"/>
    <w:link w:val="1106"/>
    <w:pPr>
      <w:pBdr/>
      <w:spacing/>
      <w:ind/>
    </w:pPr>
    <w:rPr>
      <w:rFonts w:ascii="Times New Roman" w:hAnsi="Times New Roman"/>
      <w:sz w:val="20"/>
      <w:szCs w:val="18"/>
    </w:rPr>
  </w:style>
  <w:style w:type="paragraph" w:styleId="1108" w:customStyle="1">
    <w:name w:val="Normal (Web)1"/>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100" w:afterAutospacing="0" w:before="100" w:beforeAutospacing="0"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000000"/>
      <w:spacing w:val="0"/>
      <w:position w:val="0"/>
      <w:sz w:val="24"/>
      <w:szCs w:val="24"/>
      <w:highlight w:val="none"/>
      <w:u w:val="none"/>
      <w:vertAlign w:val="baseline"/>
      <w:rtl w:val="0"/>
      <w:cs w:val="0"/>
      <w:lang w:val="pt-PT" w:eastAsia="pt-BR" w:bidi="ar-SA"/>
      <w14:ligatures w14:val="none"/>
    </w:rPr>
  </w:style>
  <w:style w:type="paragraph" w:styleId="1109" w:customStyle="1">
    <w:name w:val="Normal (Web)"/>
    <w:basedOn w:val="960"/>
    <w:uiPriority w:val="99"/>
    <w:unhideWhenUsed/>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0" w:afterAutospacing="1" w:before="0" w:beforeAutospacing="1"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pt-BR" w:eastAsia="pt-BR" w:bidi="ar-SA"/>
      <w14:ligatures w14:val="none"/>
    </w:rPr>
  </w:style>
  <w:style w:type="paragraph" w:styleId="1110" w:customStyle="1">
    <w:name w:val="Normal-TJTR"/>
    <w:basedOn w:val="1040"/>
    <w:link w:val="1102"/>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160" w:afterAutospacing="0" w:before="0" w:beforeAutospacing="0" w:line="259" w:lineRule="auto"/>
      <w:ind w:right="0" w:firstLine="0" w:left="0"/>
      <w:contextualSpacing w:val="false"/>
      <w:jc w:val="both"/>
    </w:pPr>
    <w:rPr>
      <w:rFonts w:ascii="Calibri" w:hAnsi="Calibri" w:eastAsia="Calibri" w:cs="Times New Roman"/>
      <w:b w:val="0"/>
      <w:bCs w:val="0"/>
      <w:i w:val="0"/>
      <w:iCs w:val="0"/>
      <w:caps w:val="0"/>
      <w:smallCaps w:val="0"/>
      <w:strike w:val="0"/>
      <w:vanish w:val="0"/>
      <w:color w:val="auto"/>
      <w:spacing w:val="0"/>
      <w:position w:val="0"/>
      <w:sz w:val="22"/>
      <w:szCs w:val="22"/>
      <w:highlight w:val="none"/>
      <w:u w:val="none"/>
      <w:vertAlign w:val="baseline"/>
      <w:rtl w:val="0"/>
      <w:cs w:val="0"/>
      <w:lang w:val="pt-BR" w:eastAsia="en-US" w:bidi="ar-SA"/>
      <w14:ligatures w14:val="none"/>
    </w:rPr>
  </w:style>
  <w:style w:type="paragraph" w:styleId="1111" w:customStyle="1">
    <w:name w:val="Texto AGU"/>
    <w:basedOn w:val="1088"/>
    <w:link w:val="1094"/>
    <w:pPr>
      <w:keepNext w:val="false"/>
      <w:keepLines w:val="false"/>
      <w:pageBreakBefore w:val="false"/>
      <w:widowControl w:val="true"/>
      <w:numPr>
        <w:numId w:val="0"/>
      </w:numPr>
      <w:suppressLineNumbers w:val="false"/>
      <w:pBdr>
        <w:top w:val="none" w:color="000000" w:sz="4" w:space="0"/>
        <w:left w:val="none" w:color="000000" w:sz="4" w:space="0"/>
        <w:bottom w:val="none" w:color="000000" w:sz="4" w:space="0"/>
        <w:right w:val="none" w:color="000000" w:sz="4" w:space="0"/>
        <w:between w:val="none" w:color="000000" w:sz="4" w:space="0"/>
      </w:pBdr>
      <w:shd w:val="nil"/>
      <w:tabs>
        <w:tab w:val="left" w:leader="none" w:pos="1418"/>
      </w:tabs>
      <w:spacing w:after="120" w:afterAutospacing="0" w:before="120" w:beforeAutospacing="0" w:line="240" w:lineRule="auto"/>
      <w:ind w:right="0" w:hanging="360" w:left="7590"/>
      <w:contextualSpacing w:val="false"/>
      <w:jc w:val="both"/>
    </w:pPr>
    <w:rPr>
      <w:rFonts w:ascii="Arial" w:hAnsi="Arial"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pt-BR" w:eastAsia="ar-SA" w:bidi="ar-SA"/>
      <w14:ligatures w14:val="none"/>
    </w:rPr>
  </w:style>
  <w:style w:type="paragraph" w:styleId="1112" w:customStyle="1">
    <w:name w:val="Table Paragraph"/>
    <w:uiPriority w:val="1"/>
    <w:qFormat/>
    <w:pPr>
      <w:keepNext w:val="false"/>
      <w:keepLines w:val="false"/>
      <w:pageBreakBefore w:val="false"/>
      <w:widowControl w:val="fals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0" w:afterAutospacing="0" w:before="0" w:beforeAutospacing="0"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auto"/>
      <w:spacing w:val="0"/>
      <w:position w:val="0"/>
      <w:sz w:val="22"/>
      <w:szCs w:val="22"/>
      <w:highlight w:val="none"/>
      <w:u w:val="none"/>
      <w:vertAlign w:val="baseline"/>
      <w:rtl w:val="0"/>
      <w:cs w:val="0"/>
      <w:lang w:val="pt-PT" w:eastAsia="en-US" w:bidi="ar-SA"/>
      <w14:ligatures w14:val="none"/>
    </w:rPr>
  </w:style>
  <w:style w:type="paragraph" w:styleId="1113" w:customStyle="1">
    <w:name w:val="TJTR-Título"/>
    <w:basedOn w:val="1040"/>
    <w:link w:val="1099"/>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clear" w:color="auto" w:fill="d9d9d9" w:themeFill="background1" w:themeFillShade="D9"/>
      <w:spacing w:after="360" w:afterAutospacing="0" w:before="360" w:beforeAutospacing="0" w:line="240" w:lineRule="auto"/>
      <w:ind w:right="-1701" w:firstLine="0" w:left="-1701"/>
      <w:contextualSpacing w:val="false"/>
      <w:jc w:val="center"/>
      <w:outlineLvl w:val="0"/>
    </w:pPr>
    <w:rPr>
      <w:rFonts w:eastAsia="Calibri" w:asciiTheme="majorHAnsi" w:hAnsiTheme="majorHAnsi" w:cstheme="majorHAnsi"/>
      <w:b/>
      <w:bCs/>
      <w:i w:val="0"/>
      <w:iCs w:val="0"/>
      <w:caps w:val="0"/>
      <w:smallCaps w:val="0"/>
      <w:strike w:val="0"/>
      <w:vanish w:val="0"/>
      <w:color w:val="auto"/>
      <w:spacing w:val="0"/>
      <w:position w:val="0"/>
      <w:sz w:val="44"/>
      <w:szCs w:val="44"/>
      <w:highlight w:val="none"/>
      <w:u w:val="none"/>
      <w:vertAlign w:val="baseline"/>
      <w:rtl w:val="0"/>
      <w:cs w:val="0"/>
      <w:lang w:val="pt-BR" w:eastAsia="en-US" w:bidi="ar-SA"/>
      <w14:ligatures w14:val="none"/>
    </w:rPr>
  </w:style>
  <w:style w:type="paragraph" w:styleId="1114" w:customStyle="1">
    <w:name w:val="Paragraph Style"/>
    <w:qFormat/>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0" w:afterAutospacing="0" w:before="0" w:beforeAutospacing="0" w:line="240" w:lineRule="auto"/>
      <w:ind w:right="0" w:firstLine="0" w:left="0"/>
      <w:contextualSpacing w:val="false"/>
      <w:jc w:val="left"/>
    </w:pPr>
    <w:rPr>
      <w:rFonts w:ascii="Arial" w:hAnsi="Arial" w:eastAsia="Times New Roman" w:cs="Arial"/>
      <w:b w:val="0"/>
      <w:bCs w:val="0"/>
      <w:i w:val="0"/>
      <w:iCs w:val="0"/>
      <w:caps w:val="0"/>
      <w:smallCaps w:val="0"/>
      <w:strike w:val="0"/>
      <w:vanish w:val="0"/>
      <w:color w:val="auto"/>
      <w:spacing w:val="0"/>
      <w:position w:val="0"/>
      <w:sz w:val="24"/>
      <w:szCs w:val="24"/>
      <w:highlight w:val="none"/>
      <w:u w:val="none"/>
      <w:vertAlign w:val="baseline"/>
      <w:rtl w:val="0"/>
      <w:cs w:val="0"/>
      <w:lang w:val="pt-BR" w:eastAsia="pt-BR"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hyperlink" Target="mailto:licitacao@capanema.pr.gov.b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ONLYOFFICE/9.0.3.29</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Santana</dc:creator>
  <cp:keywords/>
  <dc:description/>
  <cp:revision>24</cp:revision>
  <dcterms:created xsi:type="dcterms:W3CDTF">2023-05-30T13:41:00Z</dcterms:created>
  <dcterms:modified xsi:type="dcterms:W3CDTF">2025-12-01T13:10:58Z</dcterms:modified>
</cp:coreProperties>
</file>